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5E" w:rsidRPr="009B7E5E" w:rsidRDefault="00590F5E" w:rsidP="007B298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Poznań, </w:t>
      </w:r>
      <w:r w:rsidR="00DD594D">
        <w:rPr>
          <w:rFonts w:asciiTheme="minorHAnsi" w:hAnsiTheme="minorHAnsi" w:cstheme="minorHAnsi"/>
        </w:rPr>
        <w:t>24</w:t>
      </w:r>
      <w:r w:rsidR="009B7E5E" w:rsidRPr="009B7E5E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4</w:t>
      </w:r>
      <w:r w:rsidR="009B7E5E" w:rsidRPr="009B7E5E">
        <w:rPr>
          <w:rFonts w:asciiTheme="minorHAnsi" w:hAnsiTheme="minorHAnsi" w:cstheme="minorHAnsi"/>
        </w:rPr>
        <w:t>.2025 r.</w:t>
      </w:r>
    </w:p>
    <w:p w:rsidR="009B7E5E" w:rsidRPr="009B7E5E" w:rsidRDefault="009B7E5E" w:rsidP="009B7E5E">
      <w:pPr>
        <w:jc w:val="right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Uczestnicy postępowania</w:t>
      </w:r>
    </w:p>
    <w:p w:rsidR="007B298D" w:rsidRPr="007B298D" w:rsidRDefault="00590F5E" w:rsidP="009B7E5E">
      <w:pPr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WCPiT</w:t>
      </w:r>
      <w:proofErr w:type="spellEnd"/>
      <w:r>
        <w:rPr>
          <w:rFonts w:asciiTheme="minorHAnsi" w:hAnsiTheme="minorHAnsi" w:cstheme="minorHAnsi"/>
          <w:b/>
        </w:rPr>
        <w:t>/EA/381-31</w:t>
      </w:r>
      <w:r w:rsidR="007B298D" w:rsidRPr="007B298D">
        <w:rPr>
          <w:rFonts w:asciiTheme="minorHAnsi" w:hAnsiTheme="minorHAnsi" w:cstheme="minorHAnsi"/>
          <w:b/>
        </w:rPr>
        <w:t>/2025</w:t>
      </w:r>
    </w:p>
    <w:p w:rsidR="009B7E5E" w:rsidRDefault="009B7E5E" w:rsidP="009B7E5E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>Dotyczy: postępowania o zamówienie publiczne w trybie podstawowym, o którym mowa w art. 275 pkt. 1 ustawy „Prawo zamówień publicznych” pn. „</w:t>
      </w:r>
      <w:r w:rsidR="00590F5E" w:rsidRPr="00590F5E">
        <w:rPr>
          <w:rFonts w:asciiTheme="minorHAnsi" w:hAnsiTheme="minorHAnsi" w:cstheme="minorHAnsi"/>
          <w:b/>
          <w:i/>
        </w:rPr>
        <w:t xml:space="preserve">Dostawa testów do oznaczania </w:t>
      </w:r>
      <w:proofErr w:type="spellStart"/>
      <w:r w:rsidR="00590F5E" w:rsidRPr="00590F5E">
        <w:rPr>
          <w:rFonts w:asciiTheme="minorHAnsi" w:hAnsiTheme="minorHAnsi" w:cstheme="minorHAnsi"/>
          <w:b/>
          <w:i/>
        </w:rPr>
        <w:t>troponiny</w:t>
      </w:r>
      <w:proofErr w:type="spellEnd"/>
      <w:r w:rsidR="00590F5E" w:rsidRPr="00590F5E">
        <w:rPr>
          <w:rFonts w:asciiTheme="minorHAnsi" w:hAnsiTheme="minorHAnsi" w:cstheme="minorHAnsi"/>
          <w:b/>
          <w:i/>
        </w:rPr>
        <w:t xml:space="preserve"> oraz odczynn</w:t>
      </w:r>
      <w:r w:rsidR="00590F5E">
        <w:rPr>
          <w:rFonts w:asciiTheme="minorHAnsi" w:hAnsiTheme="minorHAnsi" w:cstheme="minorHAnsi"/>
          <w:b/>
          <w:i/>
        </w:rPr>
        <w:t xml:space="preserve">ików do badań immunologicznych </w:t>
      </w:r>
      <w:r w:rsidR="00590F5E" w:rsidRPr="00590F5E">
        <w:rPr>
          <w:rFonts w:asciiTheme="minorHAnsi" w:hAnsiTheme="minorHAnsi" w:cstheme="minorHAnsi"/>
          <w:b/>
          <w:i/>
        </w:rPr>
        <w:t>wraz z dzierżawą sprzęt</w:t>
      </w:r>
      <w:r w:rsidR="00590F5E">
        <w:rPr>
          <w:rFonts w:asciiTheme="minorHAnsi" w:hAnsiTheme="minorHAnsi" w:cstheme="minorHAnsi"/>
          <w:b/>
          <w:i/>
        </w:rPr>
        <w:t>”.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  <w:r w:rsidRPr="009B7E5E">
        <w:rPr>
          <w:rFonts w:asciiTheme="minorHAnsi" w:hAnsiTheme="minorHAnsi" w:cstheme="minorHAnsi"/>
        </w:rPr>
        <w:t xml:space="preserve">Zgodnie z art. 284 ust. 2 i art. 286 ust. 1 ustawy Prawo Zamówień Publicznych z dnia 11 września 2019 r. (Dz. U. z 2023 r. poz. 1605 ze zm.) </w:t>
      </w:r>
      <w:r w:rsidR="00590F5E" w:rsidRPr="00590F5E">
        <w:rPr>
          <w:rFonts w:asciiTheme="minorHAnsi" w:hAnsiTheme="minorHAnsi" w:cstheme="minorHAnsi"/>
        </w:rPr>
        <w:t>Wielkopolskie Centrum Pulmonologii i Torakochirurgii im. Eugenii i Janusza Zeylandów</w:t>
      </w:r>
      <w:r w:rsidR="00590F5E">
        <w:rPr>
          <w:rFonts w:asciiTheme="minorHAnsi" w:hAnsiTheme="minorHAnsi" w:cstheme="minorHAnsi"/>
        </w:rPr>
        <w:t xml:space="preserve"> </w:t>
      </w:r>
      <w:r w:rsidRPr="009B7E5E">
        <w:rPr>
          <w:rFonts w:asciiTheme="minorHAnsi" w:hAnsiTheme="minorHAnsi" w:cstheme="minorHAnsi"/>
        </w:rPr>
        <w:t>udziela wyjaśnień dotyczących Specyfikacji Warunków Zamówienia:</w:t>
      </w:r>
    </w:p>
    <w:p w:rsidR="009B7E5E" w:rsidRPr="009B7E5E" w:rsidRDefault="009B7E5E" w:rsidP="009B7E5E">
      <w:pPr>
        <w:jc w:val="center"/>
        <w:rPr>
          <w:rFonts w:asciiTheme="minorHAnsi" w:hAnsiTheme="minorHAnsi" w:cstheme="minorHAnsi"/>
          <w:b/>
        </w:rPr>
      </w:pPr>
    </w:p>
    <w:p w:rsidR="009B7E5E" w:rsidRPr="009B7E5E" w:rsidRDefault="009B7E5E" w:rsidP="009B7E5E">
      <w:pPr>
        <w:jc w:val="center"/>
        <w:rPr>
          <w:rFonts w:asciiTheme="minorHAnsi" w:hAnsiTheme="minorHAnsi" w:cstheme="minorHAnsi"/>
          <w:b/>
        </w:rPr>
      </w:pPr>
      <w:r w:rsidRPr="009B7E5E">
        <w:rPr>
          <w:rFonts w:asciiTheme="minorHAnsi" w:hAnsiTheme="minorHAnsi" w:cstheme="minorHAnsi"/>
          <w:b/>
        </w:rPr>
        <w:t>Zestaw I</w:t>
      </w:r>
    </w:p>
    <w:p w:rsidR="009B7E5E" w:rsidRDefault="009B7E5E" w:rsidP="009B7E5E">
      <w:pPr>
        <w:spacing w:after="0"/>
        <w:jc w:val="both"/>
        <w:rPr>
          <w:rFonts w:asciiTheme="minorHAnsi" w:hAnsiTheme="minorHAnsi" w:cstheme="minorHAnsi"/>
          <w:b/>
        </w:rPr>
      </w:pPr>
      <w:r w:rsidRPr="009B7E5E">
        <w:rPr>
          <w:rFonts w:asciiTheme="minorHAnsi" w:hAnsiTheme="minorHAnsi" w:cstheme="minorHAnsi"/>
          <w:b/>
        </w:rPr>
        <w:t>Pytanie nr 1</w:t>
      </w:r>
    </w:p>
    <w:p w:rsidR="003D77DA" w:rsidRPr="003D77DA" w:rsidRDefault="003D77DA" w:rsidP="003D77DA">
      <w:pPr>
        <w:spacing w:after="0"/>
        <w:jc w:val="both"/>
        <w:rPr>
          <w:rFonts w:asciiTheme="minorHAnsi" w:hAnsiTheme="minorHAnsi" w:cstheme="minorHAnsi"/>
        </w:rPr>
      </w:pPr>
      <w:r w:rsidRPr="003D77DA">
        <w:rPr>
          <w:rFonts w:asciiTheme="minorHAnsi" w:hAnsiTheme="minorHAnsi" w:cstheme="minorHAnsi"/>
        </w:rPr>
        <w:t xml:space="preserve">Dotyczy: Zał. Nr 2 Wymagania analizatora, pkt 11 </w:t>
      </w:r>
      <w:r w:rsidRPr="003D77DA">
        <w:rPr>
          <w:rFonts w:asciiTheme="minorHAnsi" w:hAnsiTheme="minorHAnsi" w:cstheme="minorHAnsi"/>
          <w:i/>
        </w:rPr>
        <w:t>„Serwis 24 godziny w dni robocze”</w:t>
      </w:r>
    </w:p>
    <w:p w:rsidR="003D77DA" w:rsidRDefault="003D77DA" w:rsidP="003D77DA">
      <w:pPr>
        <w:spacing w:after="0"/>
        <w:jc w:val="both"/>
        <w:rPr>
          <w:rFonts w:asciiTheme="minorHAnsi" w:hAnsiTheme="minorHAnsi" w:cstheme="minorHAnsi"/>
        </w:rPr>
      </w:pPr>
      <w:r w:rsidRPr="003D77DA">
        <w:rPr>
          <w:rFonts w:asciiTheme="minorHAnsi" w:hAnsiTheme="minorHAnsi" w:cstheme="minorHAnsi"/>
        </w:rPr>
        <w:t>Prosimy o informację czy Zamawiający wyrazi zgodę, aby jako jedną z alternatywnych form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>świadczenia usług serwisowych, dodatkowo do telefonicznych i stacjonarnych, był zdalny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 xml:space="preserve">nadzór serwisowy nad analizatorem realizowany za pomocą usługi </w:t>
      </w:r>
      <w:proofErr w:type="spellStart"/>
      <w:r w:rsidRPr="003D77DA">
        <w:rPr>
          <w:rFonts w:asciiTheme="minorHAnsi" w:hAnsiTheme="minorHAnsi" w:cstheme="minorHAnsi"/>
        </w:rPr>
        <w:t>IoT</w:t>
      </w:r>
      <w:proofErr w:type="spellEnd"/>
      <w:r w:rsidRPr="003D77DA">
        <w:rPr>
          <w:rFonts w:asciiTheme="minorHAnsi" w:hAnsiTheme="minorHAnsi" w:cstheme="minorHAnsi"/>
        </w:rPr>
        <w:t xml:space="preserve"> i zdalnego dostępu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>zgodnie z podanymi poniżej wytycznymi. Jeśli nie, to czy Zamawiający wymaga, aby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 xml:space="preserve">Wykonawca dostarczył zewnętrzne łącze </w:t>
      </w:r>
      <w:proofErr w:type="spellStart"/>
      <w:r w:rsidRPr="003D77DA">
        <w:rPr>
          <w:rFonts w:asciiTheme="minorHAnsi" w:hAnsiTheme="minorHAnsi" w:cstheme="minorHAnsi"/>
        </w:rPr>
        <w:t>SafeConnect</w:t>
      </w:r>
      <w:proofErr w:type="spellEnd"/>
      <w:r w:rsidRPr="003D77DA">
        <w:rPr>
          <w:rFonts w:asciiTheme="minorHAnsi" w:hAnsiTheme="minorHAnsi" w:cstheme="minorHAnsi"/>
        </w:rPr>
        <w:t xml:space="preserve"> zapewniające bezpieczne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 xml:space="preserve">podłączenie we własnym zakresie? Aplikacja aparatu zawiera zintegrowany VPN </w:t>
      </w:r>
      <w:proofErr w:type="spellStart"/>
      <w:r w:rsidRPr="003D77DA">
        <w:rPr>
          <w:rFonts w:asciiTheme="minorHAnsi" w:hAnsiTheme="minorHAnsi" w:cstheme="minorHAnsi"/>
        </w:rPr>
        <w:t>ProxyPro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>SSL. Ze względu na wbudowaną ochronę systemu operacyjnego, nie ma możliwości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>instalacji VPN innych dostawców.</w:t>
      </w:r>
    </w:p>
    <w:p w:rsidR="00F4234B" w:rsidRDefault="00F4234B" w:rsidP="003D77DA">
      <w:pPr>
        <w:spacing w:after="0"/>
        <w:jc w:val="both"/>
        <w:rPr>
          <w:rFonts w:asciiTheme="minorHAnsi" w:hAnsiTheme="minorHAnsi" w:cstheme="minorHAnsi"/>
        </w:rPr>
      </w:pPr>
    </w:p>
    <w:p w:rsidR="003D77DA" w:rsidRDefault="003D77DA" w:rsidP="003D77DA">
      <w:pPr>
        <w:spacing w:after="0"/>
        <w:jc w:val="both"/>
        <w:rPr>
          <w:rFonts w:asciiTheme="minorHAnsi" w:hAnsiTheme="minorHAnsi" w:cstheme="minorHAnsi"/>
        </w:rPr>
      </w:pPr>
      <w:r>
        <w:rPr>
          <w:noProof/>
          <w:lang w:eastAsia="pl-PL"/>
        </w:rPr>
        <w:drawing>
          <wp:inline distT="0" distB="0" distL="0" distR="0" wp14:anchorId="145375B0" wp14:editId="60D69C0E">
            <wp:extent cx="4048272" cy="2476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272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DA" w:rsidRPr="003D77DA" w:rsidRDefault="003D77DA" w:rsidP="003D77DA">
      <w:pPr>
        <w:spacing w:after="0"/>
        <w:jc w:val="both"/>
        <w:rPr>
          <w:rFonts w:asciiTheme="minorHAnsi" w:hAnsiTheme="minorHAnsi" w:cstheme="minorHAnsi"/>
        </w:rPr>
      </w:pPr>
      <w:r>
        <w:rPr>
          <w:noProof/>
          <w:lang w:eastAsia="pl-PL"/>
        </w:rPr>
        <w:lastRenderedPageBreak/>
        <w:drawing>
          <wp:inline distT="0" distB="0" distL="0" distR="0" wp14:anchorId="242DB67E" wp14:editId="08BEC310">
            <wp:extent cx="4210742" cy="5010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3707" cy="501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8D" w:rsidRDefault="009B7E5E" w:rsidP="007B298D">
      <w:pPr>
        <w:jc w:val="both"/>
        <w:rPr>
          <w:rFonts w:asciiTheme="minorHAnsi" w:hAnsiTheme="minorHAnsi" w:cstheme="minorHAnsi"/>
          <w:b/>
          <w:color w:val="0070C0"/>
        </w:rPr>
      </w:pPr>
      <w:r w:rsidRPr="009B7E5E">
        <w:rPr>
          <w:rFonts w:asciiTheme="minorHAnsi" w:hAnsiTheme="minorHAnsi" w:cstheme="minorHAnsi"/>
          <w:b/>
          <w:color w:val="0070C0"/>
        </w:rPr>
        <w:t xml:space="preserve">Odpowiedź: </w:t>
      </w:r>
      <w:r w:rsidR="003D77DA" w:rsidRPr="003D77DA">
        <w:rPr>
          <w:rFonts w:asciiTheme="minorHAnsi" w:hAnsiTheme="minorHAnsi" w:cstheme="minorHAnsi"/>
          <w:b/>
          <w:color w:val="0070C0"/>
        </w:rPr>
        <w:t>Tak</w:t>
      </w:r>
      <w:r w:rsidR="00A8247E">
        <w:rPr>
          <w:rFonts w:asciiTheme="minorHAnsi" w:hAnsiTheme="minorHAnsi" w:cstheme="minorHAnsi"/>
          <w:b/>
          <w:color w:val="0070C0"/>
        </w:rPr>
        <w:t xml:space="preserve">, Zamawiający wyraża zgodę na </w:t>
      </w:r>
      <w:r w:rsidR="00A8247E" w:rsidRPr="00A8247E">
        <w:rPr>
          <w:rFonts w:asciiTheme="minorHAnsi" w:hAnsiTheme="minorHAnsi" w:cstheme="minorHAnsi"/>
          <w:b/>
          <w:color w:val="0070C0"/>
        </w:rPr>
        <w:t>zdalny nadzór serwisowy nad analizatorem realizowany za pomocą usług</w:t>
      </w:r>
      <w:r w:rsidR="00A8247E">
        <w:rPr>
          <w:rFonts w:asciiTheme="minorHAnsi" w:hAnsiTheme="minorHAnsi" w:cstheme="minorHAnsi"/>
          <w:b/>
          <w:color w:val="0070C0"/>
        </w:rPr>
        <w:t xml:space="preserve">i </w:t>
      </w:r>
      <w:proofErr w:type="spellStart"/>
      <w:r w:rsidR="00A8247E">
        <w:rPr>
          <w:rFonts w:asciiTheme="minorHAnsi" w:hAnsiTheme="minorHAnsi" w:cstheme="minorHAnsi"/>
          <w:b/>
          <w:color w:val="0070C0"/>
        </w:rPr>
        <w:t>IoT</w:t>
      </w:r>
      <w:proofErr w:type="spellEnd"/>
      <w:r w:rsidR="00A8247E">
        <w:rPr>
          <w:rFonts w:asciiTheme="minorHAnsi" w:hAnsiTheme="minorHAnsi" w:cstheme="minorHAnsi"/>
          <w:b/>
          <w:color w:val="0070C0"/>
        </w:rPr>
        <w:t xml:space="preserve"> i zdalnego dostępu</w:t>
      </w:r>
      <w:r w:rsidR="000A4F29">
        <w:rPr>
          <w:rFonts w:asciiTheme="minorHAnsi" w:hAnsiTheme="minorHAnsi" w:cstheme="minorHAnsi"/>
          <w:b/>
          <w:color w:val="0070C0"/>
        </w:rPr>
        <w:t xml:space="preserve"> </w:t>
      </w:r>
      <w:r w:rsidR="003D77DA" w:rsidRPr="003D77DA">
        <w:rPr>
          <w:rFonts w:asciiTheme="minorHAnsi" w:hAnsiTheme="minorHAnsi" w:cstheme="minorHAnsi"/>
          <w:b/>
          <w:color w:val="0070C0"/>
        </w:rPr>
        <w:t xml:space="preserve">zgodnie z polityką zdalnego dostępu obowiązującą w </w:t>
      </w:r>
      <w:proofErr w:type="spellStart"/>
      <w:r w:rsidR="003D77DA" w:rsidRPr="003D77DA">
        <w:rPr>
          <w:rFonts w:asciiTheme="minorHAnsi" w:hAnsiTheme="minorHAnsi" w:cstheme="minorHAnsi"/>
          <w:b/>
          <w:color w:val="0070C0"/>
        </w:rPr>
        <w:t>WCPiT</w:t>
      </w:r>
      <w:proofErr w:type="spellEnd"/>
      <w:r w:rsidR="003D77DA">
        <w:rPr>
          <w:rFonts w:asciiTheme="minorHAnsi" w:hAnsiTheme="minorHAnsi" w:cstheme="minorHAnsi"/>
          <w:b/>
          <w:color w:val="0070C0"/>
        </w:rPr>
        <w:t>.</w:t>
      </w:r>
    </w:p>
    <w:p w:rsidR="00590F5E" w:rsidRDefault="00590F5E" w:rsidP="007B298D">
      <w:pPr>
        <w:jc w:val="both"/>
        <w:rPr>
          <w:rFonts w:asciiTheme="minorHAnsi" w:hAnsiTheme="minorHAnsi" w:cstheme="minorHAnsi"/>
          <w:b/>
          <w:color w:val="0070C0"/>
        </w:rPr>
      </w:pPr>
    </w:p>
    <w:p w:rsidR="00590F5E" w:rsidRDefault="00590F5E" w:rsidP="00590F5E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Pytanie nr 2</w:t>
      </w:r>
    </w:p>
    <w:p w:rsidR="003D77DA" w:rsidRPr="003D77DA" w:rsidRDefault="003D77DA" w:rsidP="003D77DA">
      <w:pPr>
        <w:spacing w:after="0"/>
        <w:jc w:val="both"/>
        <w:rPr>
          <w:rFonts w:asciiTheme="minorHAnsi" w:hAnsiTheme="minorHAnsi" w:cstheme="minorHAnsi"/>
          <w:i/>
        </w:rPr>
      </w:pPr>
      <w:r w:rsidRPr="003D77DA">
        <w:rPr>
          <w:rFonts w:asciiTheme="minorHAnsi" w:hAnsiTheme="minorHAnsi" w:cstheme="minorHAnsi"/>
        </w:rPr>
        <w:t>Dotyczy: Zał. Nr 2 W</w:t>
      </w:r>
      <w:r>
        <w:rPr>
          <w:rFonts w:asciiTheme="minorHAnsi" w:hAnsiTheme="minorHAnsi" w:cstheme="minorHAnsi"/>
        </w:rPr>
        <w:t xml:space="preserve">ymagania analizatora, pkt 15 </w:t>
      </w:r>
      <w:r w:rsidRPr="003D77DA">
        <w:rPr>
          <w:rFonts w:asciiTheme="minorHAnsi" w:hAnsiTheme="minorHAnsi" w:cstheme="minorHAnsi"/>
          <w:i/>
        </w:rPr>
        <w:t>„Wymaga się aby analizator posiadał mobilny stół (dostawa na koszt Oferenta)”</w:t>
      </w:r>
    </w:p>
    <w:p w:rsidR="003D77DA" w:rsidRPr="003D77DA" w:rsidRDefault="003D77DA" w:rsidP="003D77DA">
      <w:pPr>
        <w:spacing w:after="0"/>
        <w:jc w:val="both"/>
        <w:rPr>
          <w:rFonts w:asciiTheme="minorHAnsi" w:hAnsiTheme="minorHAnsi" w:cstheme="minorHAnsi"/>
        </w:rPr>
      </w:pPr>
      <w:r w:rsidRPr="003D77DA">
        <w:rPr>
          <w:rFonts w:asciiTheme="minorHAnsi" w:hAnsiTheme="minorHAnsi" w:cstheme="minorHAnsi"/>
        </w:rPr>
        <w:t>Prosimy o odstąpienie od wymogu dostarczenia mobilnego stołu. Pragniemy poinformować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>iż ze względu na gabaryt oraz wagę analizatora producent nie przewiduje możliwości</w:t>
      </w:r>
      <w:r>
        <w:rPr>
          <w:rFonts w:asciiTheme="minorHAnsi" w:hAnsiTheme="minorHAnsi" w:cstheme="minorHAnsi"/>
        </w:rPr>
        <w:t xml:space="preserve"> </w:t>
      </w:r>
      <w:r w:rsidRPr="003D77DA">
        <w:rPr>
          <w:rFonts w:asciiTheme="minorHAnsi" w:hAnsiTheme="minorHAnsi" w:cstheme="minorHAnsi"/>
        </w:rPr>
        <w:t>wykorzystania stołu mobilnego do oferowanego analizatora.</w:t>
      </w:r>
    </w:p>
    <w:p w:rsidR="00F4234B" w:rsidRDefault="00590F5E" w:rsidP="007B298D">
      <w:pPr>
        <w:jc w:val="both"/>
        <w:rPr>
          <w:rFonts w:asciiTheme="minorHAnsi" w:hAnsiTheme="minorHAnsi" w:cstheme="minorHAnsi"/>
          <w:b/>
          <w:color w:val="0070C0"/>
        </w:rPr>
      </w:pPr>
      <w:r w:rsidRPr="009B7E5E">
        <w:rPr>
          <w:rFonts w:asciiTheme="minorHAnsi" w:hAnsiTheme="minorHAnsi" w:cstheme="minorHAnsi"/>
          <w:b/>
          <w:color w:val="0070C0"/>
        </w:rPr>
        <w:t xml:space="preserve">Odpowiedź: </w:t>
      </w:r>
      <w:r w:rsidR="003D77DA" w:rsidRPr="003D77DA">
        <w:rPr>
          <w:rFonts w:asciiTheme="minorHAnsi" w:hAnsiTheme="minorHAnsi" w:cstheme="minorHAnsi"/>
          <w:b/>
          <w:color w:val="0070C0"/>
        </w:rPr>
        <w:t>Zamawiający odstępuje od wymogu dostarczenia mobilnego stołu.</w:t>
      </w:r>
    </w:p>
    <w:p w:rsidR="00AD35B8" w:rsidRPr="00AD35B8" w:rsidRDefault="00AD35B8" w:rsidP="00AD35B8">
      <w:pPr>
        <w:jc w:val="center"/>
        <w:rPr>
          <w:rFonts w:asciiTheme="minorHAnsi" w:hAnsiTheme="minorHAnsi" w:cstheme="minorHAnsi"/>
          <w:b/>
        </w:rPr>
      </w:pPr>
      <w:r w:rsidRPr="00AD35B8">
        <w:rPr>
          <w:rFonts w:asciiTheme="minorHAnsi" w:hAnsiTheme="minorHAnsi" w:cstheme="minorHAnsi"/>
          <w:b/>
        </w:rPr>
        <w:lastRenderedPageBreak/>
        <w:t>Zestaw II</w:t>
      </w:r>
    </w:p>
    <w:p w:rsidR="00590F5E" w:rsidRDefault="00590F5E" w:rsidP="00590F5E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Pytanie nr </w:t>
      </w:r>
      <w:r w:rsidR="00AD35B8">
        <w:rPr>
          <w:rFonts w:asciiTheme="minorHAnsi" w:hAnsiTheme="minorHAnsi" w:cstheme="minorHAnsi"/>
          <w:b/>
        </w:rPr>
        <w:t>1</w:t>
      </w:r>
    </w:p>
    <w:p w:rsidR="00F4234B" w:rsidRPr="00F4234B" w:rsidRDefault="00F4234B" w:rsidP="00590F5E">
      <w:pPr>
        <w:spacing w:after="0"/>
        <w:jc w:val="both"/>
        <w:rPr>
          <w:rFonts w:asciiTheme="minorHAnsi" w:hAnsiTheme="minorHAnsi" w:cstheme="minorHAnsi"/>
        </w:rPr>
      </w:pPr>
      <w:r w:rsidRPr="00F4234B">
        <w:rPr>
          <w:rFonts w:asciiTheme="minorHAnsi" w:hAnsiTheme="minorHAnsi" w:cstheme="minorHAnsi"/>
        </w:rPr>
        <w:t>Dotyczy Pakietu nr 1: Czy Zamawiający wyrazi zgodę na zaoferowanie testów, które w opakowaniu zawierają dodatnią kontrolę zewnętrzną, a tym samym nie wypełnianie formularza cenowego w pkt. 2 pt. "Materiały kontrolne"?</w:t>
      </w:r>
    </w:p>
    <w:p w:rsidR="00590F5E" w:rsidRDefault="00590F5E" w:rsidP="007B298D">
      <w:pPr>
        <w:jc w:val="both"/>
        <w:rPr>
          <w:rFonts w:asciiTheme="minorHAnsi" w:hAnsiTheme="minorHAnsi" w:cstheme="minorHAnsi"/>
          <w:b/>
          <w:color w:val="0070C0"/>
        </w:rPr>
      </w:pPr>
      <w:r w:rsidRPr="009B7E5E">
        <w:rPr>
          <w:rFonts w:asciiTheme="minorHAnsi" w:hAnsiTheme="minorHAnsi" w:cstheme="minorHAnsi"/>
          <w:b/>
          <w:color w:val="0070C0"/>
        </w:rPr>
        <w:t xml:space="preserve">Odpowiedź: </w:t>
      </w:r>
      <w:r w:rsidR="00F4234B" w:rsidRPr="00F4234B">
        <w:rPr>
          <w:rFonts w:asciiTheme="minorHAnsi" w:hAnsiTheme="minorHAnsi" w:cstheme="minorHAnsi"/>
          <w:b/>
          <w:color w:val="0070C0"/>
        </w:rPr>
        <w:t>Zamawiający wyraża zgodę na zaoferowanie testów, które w opakowaniu zawierają dodatnią kontrolę zewnętrzną</w:t>
      </w:r>
      <w:r w:rsidR="001B6B68">
        <w:rPr>
          <w:rFonts w:asciiTheme="minorHAnsi" w:hAnsiTheme="minorHAnsi" w:cstheme="minorHAnsi"/>
          <w:b/>
          <w:color w:val="0070C0"/>
        </w:rPr>
        <w:t>. W takim przypadku Zamawiający wymaga wypełnienia pozycji cenowych w drugiej wersji formularza cenowego załączonego do niniejszego pisma.</w:t>
      </w:r>
      <w:r w:rsidR="005465C6">
        <w:rPr>
          <w:rFonts w:asciiTheme="minorHAnsi" w:hAnsiTheme="minorHAnsi" w:cstheme="minorHAnsi"/>
          <w:b/>
          <w:color w:val="0070C0"/>
        </w:rPr>
        <w:t>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75194F" w:rsidRPr="0075194F" w:rsidRDefault="0075194F" w:rsidP="0075194F">
      <w:pPr>
        <w:jc w:val="both"/>
        <w:rPr>
          <w:rFonts w:asciiTheme="minorHAnsi" w:hAnsiTheme="minorHAnsi" w:cstheme="minorHAnsi"/>
        </w:rPr>
      </w:pPr>
      <w:r w:rsidRPr="0075194F">
        <w:rPr>
          <w:rFonts w:asciiTheme="minorHAnsi" w:hAnsiTheme="minorHAnsi" w:cstheme="minorHAnsi"/>
        </w:rPr>
        <w:t>Zamawiający zmienia zapisy SWZ oraz publikuje zmodyfikowany załącznik nr 1 projektowane postanowienia umowy pod nazwą: „</w:t>
      </w:r>
      <w:r>
        <w:rPr>
          <w:rFonts w:asciiTheme="minorHAnsi" w:hAnsiTheme="minorHAnsi" w:cstheme="minorHAnsi"/>
        </w:rPr>
        <w:t>2</w:t>
      </w:r>
      <w:r w:rsidR="000E791B">
        <w:rPr>
          <w:rFonts w:asciiTheme="minorHAnsi" w:hAnsiTheme="minorHAnsi" w:cstheme="minorHAnsi"/>
        </w:rPr>
        <w:t>4</w:t>
      </w:r>
      <w:r w:rsidRPr="0075194F">
        <w:rPr>
          <w:rFonts w:asciiTheme="minorHAnsi" w:hAnsiTheme="minorHAnsi" w:cstheme="minorHAnsi"/>
        </w:rPr>
        <w:t xml:space="preserve">.04.2025 </w:t>
      </w:r>
      <w:proofErr w:type="spellStart"/>
      <w:r w:rsidRPr="0075194F">
        <w:rPr>
          <w:rFonts w:asciiTheme="minorHAnsi" w:hAnsiTheme="minorHAnsi" w:cstheme="minorHAnsi"/>
        </w:rPr>
        <w:t>Zalacznik</w:t>
      </w:r>
      <w:proofErr w:type="spellEnd"/>
      <w:r w:rsidRPr="0075194F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>2</w:t>
      </w:r>
      <w:r w:rsidRPr="0075194F">
        <w:rPr>
          <w:rFonts w:asciiTheme="minorHAnsi" w:hAnsiTheme="minorHAnsi" w:cstheme="minorHAnsi"/>
        </w:rPr>
        <w:t xml:space="preserve"> – Opis przedmiotu zamówienia, formularz cenowy”.</w:t>
      </w:r>
    </w:p>
    <w:p w:rsidR="0075194F" w:rsidRPr="0075194F" w:rsidRDefault="0075194F" w:rsidP="0075194F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B7E5E" w:rsidRPr="009B7E5E" w:rsidRDefault="0075194F" w:rsidP="0075194F">
      <w:pPr>
        <w:jc w:val="both"/>
        <w:rPr>
          <w:rFonts w:asciiTheme="minorHAnsi" w:hAnsiTheme="minorHAnsi" w:cstheme="minorHAnsi"/>
        </w:rPr>
      </w:pPr>
      <w:r w:rsidRPr="0075194F">
        <w:rPr>
          <w:rFonts w:asciiTheme="minorHAnsi" w:hAnsiTheme="minorHAnsi" w:cstheme="minorHAnsi"/>
        </w:rPr>
        <w:t xml:space="preserve">Zgodnie z art. 286 ust. 4 ustawy Prawo Zamówień Publicznych z dnia 11 września 2019 r., Wielkopolskie Centrum Pulmonologii i Torakochirurgii SP ZOZ przedłuża termin składania i otwarcia ofert do </w:t>
      </w:r>
      <w:r w:rsidR="00C2532D">
        <w:rPr>
          <w:rFonts w:asciiTheme="minorHAnsi" w:hAnsiTheme="minorHAnsi" w:cstheme="minorHAnsi"/>
        </w:rPr>
        <w:t>30</w:t>
      </w:r>
      <w:r w:rsidRPr="0075194F">
        <w:rPr>
          <w:rFonts w:asciiTheme="minorHAnsi" w:hAnsiTheme="minorHAnsi" w:cstheme="minorHAnsi"/>
        </w:rPr>
        <w:t>.04.2025 roku. Godziny składania i otwarcia ofert pozostają bez zmian. Jednocześnie Zamawiający przedłuża termin związania z ofertą do 2</w:t>
      </w:r>
      <w:r w:rsidR="00C2532D">
        <w:rPr>
          <w:rFonts w:asciiTheme="minorHAnsi" w:hAnsiTheme="minorHAnsi" w:cstheme="minorHAnsi"/>
        </w:rPr>
        <w:t>9</w:t>
      </w:r>
      <w:r w:rsidRPr="0075194F">
        <w:rPr>
          <w:rFonts w:asciiTheme="minorHAnsi" w:hAnsiTheme="minorHAnsi" w:cstheme="minorHAnsi"/>
        </w:rPr>
        <w:t>.05.2025 roku.</w:t>
      </w: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p w:rsidR="009B7E5E" w:rsidRPr="009B7E5E" w:rsidRDefault="009B7E5E" w:rsidP="009B7E5E">
      <w:pPr>
        <w:jc w:val="both"/>
        <w:rPr>
          <w:rFonts w:asciiTheme="minorHAnsi" w:hAnsiTheme="minorHAnsi" w:cstheme="minorHAnsi"/>
        </w:rPr>
      </w:pPr>
    </w:p>
    <w:sectPr w:rsidR="009B7E5E" w:rsidRPr="009B7E5E" w:rsidSect="0008608C">
      <w:headerReference w:type="default" r:id="rId11"/>
      <w:footerReference w:type="default" r:id="rId12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C4" w:rsidRDefault="007530C4" w:rsidP="00F92ECB">
      <w:pPr>
        <w:spacing w:after="0" w:line="240" w:lineRule="auto"/>
      </w:pPr>
      <w:r>
        <w:separator/>
      </w:r>
    </w:p>
  </w:endnote>
  <w:endnote w:type="continuationSeparator" w:id="0">
    <w:p w:rsidR="007530C4" w:rsidRDefault="007530C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C4" w:rsidRDefault="007530C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A4F29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CC1B68C" wp14:editId="7E84DC1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530C4" w:rsidRDefault="007530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C4" w:rsidRDefault="007530C4" w:rsidP="00F92ECB">
      <w:pPr>
        <w:spacing w:after="0" w:line="240" w:lineRule="auto"/>
      </w:pPr>
      <w:r>
        <w:separator/>
      </w:r>
    </w:p>
  </w:footnote>
  <w:footnote w:type="continuationSeparator" w:id="0">
    <w:p w:rsidR="007530C4" w:rsidRDefault="007530C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0C4" w:rsidRPr="007B298D" w:rsidRDefault="007530C4" w:rsidP="007B298D">
    <w:pPr>
      <w:pStyle w:val="Nagwek"/>
      <w:jc w:val="right"/>
      <w:rPr>
        <w:b/>
      </w:rPr>
    </w:pPr>
    <w:r w:rsidRPr="007B298D">
      <w:rPr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F5450" wp14:editId="7C12580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30C4" w:rsidRDefault="007530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4F29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91B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6B68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D77DA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5C6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0F5E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194F"/>
    <w:rsid w:val="00752C35"/>
    <w:rsid w:val="007530C4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298D"/>
    <w:rsid w:val="007B3A03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724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86669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B7E5E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8247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35B8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532D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94D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234B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E5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EAAA-93FB-4808-B222-154858B8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43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15</cp:revision>
  <cp:lastPrinted>2025-04-24T10:04:00Z</cp:lastPrinted>
  <dcterms:created xsi:type="dcterms:W3CDTF">2025-03-17T11:11:00Z</dcterms:created>
  <dcterms:modified xsi:type="dcterms:W3CDTF">2025-04-24T10:05:00Z</dcterms:modified>
</cp:coreProperties>
</file>