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01" w:rsidRDefault="00F54101" w:rsidP="00F54101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</w:t>
      </w:r>
    </w:p>
    <w:p w:rsidR="00F54101" w:rsidRDefault="00F54101" w:rsidP="00F54101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Pakiet nr 3</w:t>
      </w:r>
    </w:p>
    <w:p w:rsidR="00F54101" w:rsidRDefault="00F54101" w:rsidP="00F54101">
      <w:pPr>
        <w:spacing w:line="360" w:lineRule="auto"/>
        <w:rPr>
          <w:rFonts w:ascii="Tahoma" w:hAnsi="Tahoma" w:cs="Tahoma"/>
          <w:b/>
        </w:rPr>
      </w:pPr>
      <w:r w:rsidRPr="00F54101">
        <w:rPr>
          <w:rFonts w:ascii="Tahoma" w:hAnsi="Tahoma" w:cs="Tahoma"/>
          <w:b/>
        </w:rPr>
        <w:t>Ultrasonograf</w:t>
      </w:r>
      <w:r>
        <w:rPr>
          <w:rFonts w:ascii="Tahoma" w:hAnsi="Tahoma" w:cs="Tahoma"/>
          <w:b/>
        </w:rPr>
        <w:t xml:space="preserve"> – 1 szt.</w:t>
      </w:r>
    </w:p>
    <w:tbl>
      <w:tblPr>
        <w:tblStyle w:val="a"/>
        <w:tblW w:w="886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20"/>
        <w:gridCol w:w="7545"/>
      </w:tblGrid>
      <w:tr w:rsidR="00850F13" w:rsidRPr="00A7663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F13" w:rsidRPr="002F3C3B" w:rsidRDefault="00850F13">
            <w:pPr>
              <w:ind w:left="3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2F3C3B">
              <w:rPr>
                <w:rFonts w:ascii="Tahoma" w:eastAsia="Times New Roman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F13" w:rsidRPr="002F3C3B" w:rsidRDefault="00850F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2F3C3B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Parametry graniczne (wymagane)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 w:rsidP="003B2358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Aparat mobilny, przenośny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Wag</w:t>
            </w:r>
            <w:r w:rsidR="008E677B" w:rsidRPr="002F3C3B">
              <w:rPr>
                <w:rFonts w:ascii="Tahoma" w:eastAsia="Calibri" w:hAnsi="Tahoma" w:cs="Tahoma"/>
                <w:sz w:val="22"/>
                <w:szCs w:val="22"/>
              </w:rPr>
              <w:t xml:space="preserve">a aparatu wraz z baterią </w:t>
            </w:r>
            <w:proofErr w:type="spellStart"/>
            <w:r w:rsidR="008E677B" w:rsidRPr="002F3C3B">
              <w:rPr>
                <w:rFonts w:ascii="Tahoma" w:eastAsia="Calibri" w:hAnsi="Tahoma" w:cs="Tahoma"/>
                <w:sz w:val="22"/>
                <w:szCs w:val="22"/>
              </w:rPr>
              <w:t>max</w:t>
            </w:r>
            <w:proofErr w:type="spellEnd"/>
            <w:r w:rsidR="008E677B" w:rsidRPr="002F3C3B">
              <w:rPr>
                <w:rFonts w:ascii="Tahoma" w:eastAsia="Calibri" w:hAnsi="Tahoma" w:cs="Tahoma"/>
                <w:sz w:val="22"/>
                <w:szCs w:val="22"/>
              </w:rPr>
              <w:t>.</w:t>
            </w:r>
            <w:r w:rsidR="00E10564">
              <w:rPr>
                <w:rFonts w:ascii="Tahoma" w:eastAsia="Calibri" w:hAnsi="Tahoma" w:cs="Tahoma"/>
                <w:sz w:val="22"/>
                <w:szCs w:val="22"/>
              </w:rPr>
              <w:t xml:space="preserve"> 8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kg, monitor o przekątnej min. 15’’, wyposażony w uchwyt transportowy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Liczba proceso</w:t>
            </w:r>
            <w:r w:rsidR="00262637" w:rsidRPr="002F3C3B">
              <w:rPr>
                <w:rFonts w:ascii="Tahoma" w:eastAsia="Calibri" w:hAnsi="Tahoma" w:cs="Tahoma"/>
                <w:sz w:val="22"/>
                <w:szCs w:val="22"/>
              </w:rPr>
              <w:t>wych kanałów odbiorczych min.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 680 000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Zasilanie zgodne z Polską Normą (230V; 50Hz)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Wbudowany w ultrasonograf akumulator pozwalający na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prac</w:t>
            </w:r>
            <w:r w:rsidR="006450BC">
              <w:rPr>
                <w:rFonts w:ascii="Tahoma" w:eastAsia="Calibri" w:hAnsi="Tahoma" w:cs="Tahoma"/>
                <w:sz w:val="22"/>
                <w:szCs w:val="22"/>
              </w:rPr>
              <w:t>ę bez zasilania w czasie min. 45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minut</w:t>
            </w:r>
          </w:p>
          <w:p w:rsidR="00BE3CBC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Czas potrzebny na uruchomienie aparatu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max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. 30 sek</w:t>
            </w:r>
            <w:r w:rsidR="00BE3CBC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Wózek z możliwością podłączenia min 3 głowic z regulowaną wysokością, waga poniżej 50 kg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C36509" w:rsidP="00C36509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Regulacja monitora w zakresie</w:t>
            </w:r>
            <w:r w:rsidR="00201B6B" w:rsidRPr="002F3C3B">
              <w:rPr>
                <w:rFonts w:ascii="Tahoma" w:eastAsia="Calibri" w:hAnsi="Tahoma" w:cs="Tahoma"/>
                <w:sz w:val="22"/>
                <w:szCs w:val="22"/>
              </w:rPr>
              <w:t xml:space="preserve"> pochyleni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t>a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Klawiatura alfanumeryczna do wpisywania danych pacjentów oraz komentarzy i opisów obrazu oraz badań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Wymagana dynamika aparat</w:t>
            </w:r>
            <w:r w:rsidR="00C36509" w:rsidRPr="002F3C3B">
              <w:rPr>
                <w:rFonts w:ascii="Tahoma" w:eastAsia="Calibri" w:hAnsi="Tahoma" w:cs="Tahoma"/>
                <w:sz w:val="22"/>
                <w:szCs w:val="22"/>
              </w:rPr>
              <w:t>u wyświetlana na ekranie min.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 180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dB</w:t>
            </w:r>
            <w:proofErr w:type="spellEnd"/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Wewnętrzny dysk twardy SSD o pojemności min. 125 GB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Nagrywarka DVD R/RW wbudowana w aparat, formaty zapisu DICOM, AVI, JPG. Automatycznie dodawana przeglądarka plików w formacie DICOM 3.0 przy archiwizacji na nośniki zewnętrzne</w:t>
            </w:r>
          </w:p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Aktywne min. 2 gniazda USB do archiwizacji obrazów statycznych oraz ruchomych na przenośnej pamięci USB(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Flash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,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Pendrive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Możliwość ukrycia danych pacjenta przy archiwizacji na zewnętrzne nośniki</w:t>
            </w:r>
          </w:p>
        </w:tc>
      </w:tr>
      <w:tr w:rsidR="00201B6B" w:rsidTr="00C26E4E">
        <w:trPr>
          <w:trHeight w:val="104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 w:rsidP="00C36509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Zakres częstotliwości pracy ultrasonografu (zakres częstotliwości fundamentalnych [nie harmonicznych] emitowanych przez głowice obrazowe) –  min. 1,0 do 16,0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MHz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(+/- 1)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Videoprinter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czarno-biały małego formatu, 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Regulacja głębokości penetracji w zakresie min. od 1 cm do 30 cm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Regulacja wzmocnienia głębokościowego (TGC) min. 8 stref/suwaków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Obrazowanie harmoniczne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Obrazowanie harmoniczne z odwróceniem impulsu (inwersją fazy)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Tryb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Color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Doppler: PRF min. 0,1-18,2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KHz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, min 15 map koloru, prędkość 2,25 cm/s-5,5m/s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Tryb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power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doppler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: PRF 1-23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KHz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, bramka 05-15 mm, min. Prędkość przy 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lastRenderedPageBreak/>
              <w:t>zerowym kącie 5 cm/s, maksymalna przy zerowym kącie min. 3 m/s, automatyczne kalkulacje, szybka zmiana kąta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Power Doppler z oznaczeniem kierunku przepływu, PRF min. 0,1-18,3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KHz</w:t>
            </w:r>
            <w:proofErr w:type="spellEnd"/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Doppler CW z prędkością powyżej 8,1 m/s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Jednoczesne wyświetlanie na ekranie dwóch obrazów w czasie rzeczywistym typu B i B/CD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Specjalistyczne oprogramowanie do badań klatki piersiowej w tym płuc ,  jamy brzusznej, małych narządów (piersi, tarczyca, jądra, powierzchniowe), mięśniowo-szkieletowych, naczyniowych i kardiologicznych</w:t>
            </w:r>
          </w:p>
          <w:p w:rsidR="003309D8" w:rsidRPr="002F3C3B" w:rsidRDefault="003309D8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131BD9">
              <w:rPr>
                <w:rFonts w:ascii="Calibri" w:hAnsi="Calibri" w:cs="Arial"/>
                <w:sz w:val="20"/>
              </w:rPr>
              <w:t xml:space="preserve">Zamawiający </w:t>
            </w:r>
            <w:r w:rsidRPr="00131BD9">
              <w:rPr>
                <w:rFonts w:asciiTheme="minorHAnsi" w:hAnsiTheme="minorHAnsi" w:cs="Arial"/>
                <w:sz w:val="20"/>
              </w:rPr>
              <w:t>dopuszcza</w:t>
            </w:r>
            <w:r w:rsidRPr="00131BD9">
              <w:rPr>
                <w:rFonts w:asciiTheme="minorHAnsi" w:hAnsiTheme="minorHAnsi" w:cs="Arial"/>
                <w:sz w:val="20"/>
                <w:szCs w:val="20"/>
              </w:rPr>
              <w:t xml:space="preserve"> ultrasonograf, posiadający pakiety aplikacyjno pomiarowe do badań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kardiologicznych, struktur powierzchniowych, naczyniowych i dostępu naczyniowego, znieczulenia nerwów, płuc oraz zgodnych z protokołem FAST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Min. 8-stopniowe powiększenie obrazu w czasie rzeczywistym Powiększenie bez utraty rozdzielczości (wysokiej rozdzielczości) obrazu w czasie rzeczywistym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Min. 8-stopniowe powiększenia obrazu zamrożonego. 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Powiększenie bez utraty rozdzielczości (wysokiej rozdzielczości) obrazu zamrożonego 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Automatyczna optymalizacja obrazu 2D przy pomocy jednego przycisku (m.in. automatyczne dopasowanie wzmocnienia obrazu)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Automatyczna optymalizacja widma dopplerowskiego przy pomocy jednego przycisku (m.in. automatyczne dopasowanie linii bazowej oraz PRF)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Praca w trybie wielokierunkowego emitowania i składania wiązki ultradźwiękowej z głowic w</w:t>
            </w:r>
            <w:r w:rsidR="009B36F3" w:rsidRPr="002F3C3B">
              <w:rPr>
                <w:rFonts w:ascii="Tahoma" w:eastAsia="Calibri" w:hAnsi="Tahoma" w:cs="Tahoma"/>
                <w:sz w:val="22"/>
                <w:szCs w:val="22"/>
              </w:rPr>
              <w:t xml:space="preserve"> pełni elektronicznych, z min. 5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kątami emitowania wiązki tworzącymi obraz 2D na wszystkich zaoferowanych głowicach. Wymóg pracy dla trybu 2D oraz w trybie obrazowania harmonicznego.</w:t>
            </w:r>
          </w:p>
          <w:p w:rsidR="00694031" w:rsidRPr="00694031" w:rsidRDefault="00694031">
            <w:pPr>
              <w:spacing w:after="160" w:line="259" w:lineRule="auto"/>
              <w:rPr>
                <w:rFonts w:asciiTheme="minorHAnsi" w:eastAsia="Calibri" w:hAnsiTheme="minorHAnsi" w:cs="Tahoma"/>
                <w:sz w:val="22"/>
                <w:szCs w:val="22"/>
              </w:rPr>
            </w:pPr>
            <w:r w:rsidRPr="00694031">
              <w:rPr>
                <w:rFonts w:asciiTheme="minorHAnsi" w:hAnsiTheme="minorHAnsi" w:cs="Arial"/>
                <w:sz w:val="20"/>
              </w:rPr>
              <w:t xml:space="preserve">Zamawiający dopuszcza </w:t>
            </w:r>
            <w:r w:rsidRPr="00694031">
              <w:rPr>
                <w:rFonts w:asciiTheme="minorHAnsi" w:hAnsiTheme="minorHAnsi"/>
                <w:sz w:val="20"/>
                <w:szCs w:val="20"/>
              </w:rPr>
              <w:t xml:space="preserve">aparat ultrasonograficzny, pracujący w trybie wielokierunkowego emitowania i składania wiązki ultradźwiękowej z głowic w pełni elektronicznych, z ponad 5 kątami emitowania wiązki tworzącymi obraz 2D na oferowanych głowicach liniowej i </w:t>
            </w:r>
            <w:proofErr w:type="spellStart"/>
            <w:r w:rsidRPr="00694031">
              <w:rPr>
                <w:rFonts w:asciiTheme="minorHAnsi" w:hAnsiTheme="minorHAnsi"/>
                <w:sz w:val="20"/>
                <w:szCs w:val="20"/>
              </w:rPr>
              <w:t>convex</w:t>
            </w:r>
            <w:proofErr w:type="spellEnd"/>
            <w:r w:rsidRPr="00694031">
              <w:rPr>
                <w:rFonts w:asciiTheme="minorHAnsi" w:hAnsiTheme="minorHAnsi"/>
                <w:sz w:val="20"/>
                <w:szCs w:val="20"/>
              </w:rPr>
              <w:t xml:space="preserve"> bez wielokierunkowego emitowania i składania wiązki ultradźwiękowej na głowicy kardiologicznej</w:t>
            </w:r>
            <w:r w:rsidRPr="00694031">
              <w:rPr>
                <w:rFonts w:asciiTheme="minorHAnsi" w:hAnsiTheme="minorHAnsi" w:cs="Arial"/>
                <w:sz w:val="20"/>
              </w:rPr>
              <w:t>.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Automatyczny obrys spektrum i wyznaczanie parametrów przepływu na zatrzymanym spektrum oraz w czasie rzeczywistym na ruchomym spektrum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Adaptacyjne przetwarzanie obrazu redukujące artefakty i szumy, np. SRI,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XRes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, DTCA lub równoważny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Możliwość zaprogramowania w aparacie nowych pomiarów oraz kalkulacji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87C" w:rsidRPr="002F3C3B" w:rsidRDefault="006E25F3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Pomiar odległości, min. 8</w:t>
            </w:r>
            <w:r w:rsidR="00201B6B" w:rsidRPr="002F3C3B">
              <w:rPr>
                <w:rFonts w:ascii="Tahoma" w:eastAsia="Calibri" w:hAnsi="Tahoma" w:cs="Tahoma"/>
                <w:sz w:val="22"/>
                <w:szCs w:val="22"/>
              </w:rPr>
              <w:t xml:space="preserve"> pomiarów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Pomiar obwodu, pola powierzchni, objętości, kątów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Głowica </w:t>
            </w:r>
            <w:proofErr w:type="spellStart"/>
            <w:r w:rsidRPr="002F3C3B">
              <w:rPr>
                <w:rFonts w:ascii="Tahoma" w:eastAsia="Calibri" w:hAnsi="Tahoma" w:cs="Tahoma"/>
                <w:b/>
                <w:sz w:val="22"/>
                <w:szCs w:val="22"/>
              </w:rPr>
              <w:t>convex</w:t>
            </w:r>
            <w:proofErr w:type="spellEnd"/>
            <w:r w:rsidRPr="002F3C3B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do badań jamy brzusznej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b/>
                <w:sz w:val="22"/>
                <w:szCs w:val="22"/>
              </w:rPr>
              <w:t>S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zerokopasmowa o zakresie częstotliwości min. 1.0 – 8.0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MHz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(± 1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MHz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Liczba elementów min. 160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Kąt pola widzenia głowicy min. 70 stopni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Możliwość zastosowania przystawki biopsyjnej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b/>
                <w:sz w:val="22"/>
                <w:szCs w:val="22"/>
              </w:rPr>
              <w:t>Głowica liniowa do badań mięśniowo-szkieletowych oraz naczyniowych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Szerokopasmowa o zakresie częstotliwości min 2.0 – 15.0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MHz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(± 1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MHz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Liczba elementów akustycznych min. 191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Szerokość pole widzenia głowicy 38-39 mm przy wyłączonym obrazowaniu trapezoidalnym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Możliwość zastosowania przystawki biopsyjnej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b/>
                <w:sz w:val="22"/>
                <w:szCs w:val="22"/>
              </w:rPr>
              <w:t>Głowica sektorowa do badań kardiologicznych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Szerokopasmowa o zakresie częstotliwości min 2.0 – 5.0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MHz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(± 1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MHz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Liczba elementów akustycznych min. 80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Szerokość pole widzenia min. 90 stopni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Oprogramowanie do przesyłania obrazów i danych zgodnych z standardem DICOM 3.0 z min. następującymi funkcjami: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- DICOM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Store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;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- DICOM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Worklist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;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- DICOM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Print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,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- kardiologiczne raporty strukturalne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Raporty dla każdego rodzaju i trybu badania z możliwością dołączenia obrazów do raportów 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Możliwość rozbudowy o głowicę kardiologiczną przezprzełykową, Szerokopasmowa o zakresie częstotliwości min. 3.0 – 7.0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MHz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(± 1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MHz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), liczba elementów min. 64</w:t>
            </w:r>
          </w:p>
        </w:tc>
      </w:tr>
      <w:tr w:rsidR="00201B6B" w:rsidTr="00C26E4E">
        <w:trPr>
          <w:trHeight w:val="66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Możliwość rozbudowy o obrazowanie 3D i 4D z głowic objętościowych (wolumetrycznych) typu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convex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</w:tc>
      </w:tr>
      <w:tr w:rsidR="00201B6B" w:rsidTr="00C26E4E">
        <w:trPr>
          <w:trHeight w:val="66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Możliwość rozbudowy o obrazowanie tomograficzne na obrazie żywym i zamrożonym w trybie 3D/4D.</w:t>
            </w:r>
          </w:p>
        </w:tc>
      </w:tr>
      <w:tr w:rsidR="00201B6B" w:rsidTr="00C26E4E">
        <w:trPr>
          <w:trHeight w:val="9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1368A6">
            <w:pPr>
              <w:ind w:left="720" w:hanging="360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53</w:t>
            </w:r>
            <w:r w:rsidR="00201B6B" w:rsidRPr="002F3C3B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PAKIETY OBLICZENIOWE, POMIARY I RAPORTY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1. Pełny pakiet obliczeniowy kardiologiczny dla dorosłych.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2. Pełny pakiet obliczeniowy naczyniowy obejmujący badania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tętnic szyjnych, obwodowych i żył .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3. Pakiet aplikacyjno pomiarowy badań jamy brzusznej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4. Pakiet do oceny płuc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lastRenderedPageBreak/>
              <w:t>5. Pakiet do oceny w stanach nagłych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6.Automatyczne obrysowanie i wyznaczanie parametrów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(min. RI, PI, S/D) widma dopplerowskiego w czasie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rzeczywistym na ruchomym spektrum oraz na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zamrożonym spektrum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7. Raporty z badań z opcją komentarzy Użytkownika</w:t>
            </w:r>
          </w:p>
        </w:tc>
      </w:tr>
      <w:tr w:rsidR="00201B6B" w:rsidTr="00667F39">
        <w:trPr>
          <w:trHeight w:val="33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1368A6">
            <w:pPr>
              <w:ind w:left="720" w:hanging="360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lastRenderedPageBreak/>
              <w:t>54</w:t>
            </w:r>
            <w:r w:rsidR="00201B6B" w:rsidRPr="002F3C3B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 w:rsidP="001368A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Bezpłatny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upgrade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systemów</w:t>
            </w:r>
          </w:p>
        </w:tc>
      </w:tr>
    </w:tbl>
    <w:p w:rsidR="00E92080" w:rsidRDefault="00E92080" w:rsidP="006D4544">
      <w:pPr>
        <w:rPr>
          <w:rFonts w:ascii="Calibri" w:eastAsia="Calibri" w:hAnsi="Calibri" w:cs="Calibri"/>
          <w:sz w:val="20"/>
          <w:szCs w:val="20"/>
        </w:rPr>
      </w:pPr>
    </w:p>
    <w:sectPr w:rsidR="00E92080" w:rsidSect="00667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411" w:bottom="709" w:left="1411" w:header="708" w:footer="1181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F49" w:rsidRDefault="00E95F49">
      <w:r>
        <w:separator/>
      </w:r>
    </w:p>
  </w:endnote>
  <w:endnote w:type="continuationSeparator" w:id="1">
    <w:p w:rsidR="00E95F49" w:rsidRDefault="00E95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80" w:rsidRDefault="00E92080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80" w:rsidRDefault="00E92080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80" w:rsidRDefault="00E92080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F49" w:rsidRDefault="00E95F49">
      <w:r>
        <w:separator/>
      </w:r>
    </w:p>
  </w:footnote>
  <w:footnote w:type="continuationSeparator" w:id="1">
    <w:p w:rsidR="00E95F49" w:rsidRDefault="00E95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80" w:rsidRDefault="00E920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9BB" w:rsidRDefault="00AD19BB" w:rsidP="00AD19BB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WCPiT</w:t>
    </w:r>
    <w:proofErr w:type="spellEnd"/>
    <w:r>
      <w:rPr>
        <w:rFonts w:ascii="Calibri" w:hAnsi="Calibri"/>
        <w:sz w:val="20"/>
        <w:szCs w:val="20"/>
      </w:rPr>
      <w:t xml:space="preserve">/EA/381-30/2018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Pakiet nr 3                                                         </w:t>
    </w:r>
  </w:p>
  <w:p w:rsidR="00E92080" w:rsidRDefault="00E920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80" w:rsidRDefault="00E920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D41AB"/>
    <w:multiLevelType w:val="multilevel"/>
    <w:tmpl w:val="147E7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080"/>
    <w:rsid w:val="00002470"/>
    <w:rsid w:val="00042D7E"/>
    <w:rsid w:val="000A736B"/>
    <w:rsid w:val="000D3B7B"/>
    <w:rsid w:val="000F5EA4"/>
    <w:rsid w:val="001368A6"/>
    <w:rsid w:val="00181FD5"/>
    <w:rsid w:val="001B49DF"/>
    <w:rsid w:val="00201B6B"/>
    <w:rsid w:val="00232A56"/>
    <w:rsid w:val="00233E8B"/>
    <w:rsid w:val="00235C9B"/>
    <w:rsid w:val="00253520"/>
    <w:rsid w:val="00262637"/>
    <w:rsid w:val="002A2AB1"/>
    <w:rsid w:val="002D214E"/>
    <w:rsid w:val="002F3C3B"/>
    <w:rsid w:val="0030087C"/>
    <w:rsid w:val="00306142"/>
    <w:rsid w:val="003215AE"/>
    <w:rsid w:val="00321BA7"/>
    <w:rsid w:val="003309D8"/>
    <w:rsid w:val="003B2358"/>
    <w:rsid w:val="003E48F3"/>
    <w:rsid w:val="00471D9C"/>
    <w:rsid w:val="004838E3"/>
    <w:rsid w:val="004C0B1B"/>
    <w:rsid w:val="004E2057"/>
    <w:rsid w:val="00536258"/>
    <w:rsid w:val="00540C92"/>
    <w:rsid w:val="00597D89"/>
    <w:rsid w:val="005A2A03"/>
    <w:rsid w:val="005F7DAE"/>
    <w:rsid w:val="00614FA0"/>
    <w:rsid w:val="006450BC"/>
    <w:rsid w:val="00667F39"/>
    <w:rsid w:val="00675981"/>
    <w:rsid w:val="0068392B"/>
    <w:rsid w:val="00694031"/>
    <w:rsid w:val="006D4544"/>
    <w:rsid w:val="006E25F3"/>
    <w:rsid w:val="006E367B"/>
    <w:rsid w:val="006F2E9B"/>
    <w:rsid w:val="00767547"/>
    <w:rsid w:val="00792889"/>
    <w:rsid w:val="00792E47"/>
    <w:rsid w:val="007E71DE"/>
    <w:rsid w:val="00827EE9"/>
    <w:rsid w:val="00850F13"/>
    <w:rsid w:val="00871F80"/>
    <w:rsid w:val="008E677B"/>
    <w:rsid w:val="00947293"/>
    <w:rsid w:val="00964201"/>
    <w:rsid w:val="009A0E57"/>
    <w:rsid w:val="009A2622"/>
    <w:rsid w:val="009A5781"/>
    <w:rsid w:val="009B36F3"/>
    <w:rsid w:val="009E6CF6"/>
    <w:rsid w:val="00A7663B"/>
    <w:rsid w:val="00AD19BB"/>
    <w:rsid w:val="00BE3CBC"/>
    <w:rsid w:val="00C136A5"/>
    <w:rsid w:val="00C26E4E"/>
    <w:rsid w:val="00C36509"/>
    <w:rsid w:val="00C57B0A"/>
    <w:rsid w:val="00CA1FE4"/>
    <w:rsid w:val="00CB329B"/>
    <w:rsid w:val="00CE6CA7"/>
    <w:rsid w:val="00D90968"/>
    <w:rsid w:val="00DA1B2A"/>
    <w:rsid w:val="00DB1F30"/>
    <w:rsid w:val="00DD1DDA"/>
    <w:rsid w:val="00DE05BC"/>
    <w:rsid w:val="00DE17D2"/>
    <w:rsid w:val="00E0100E"/>
    <w:rsid w:val="00E10564"/>
    <w:rsid w:val="00E47713"/>
    <w:rsid w:val="00E507D9"/>
    <w:rsid w:val="00E8089E"/>
    <w:rsid w:val="00E92080"/>
    <w:rsid w:val="00E95F49"/>
    <w:rsid w:val="00E97380"/>
    <w:rsid w:val="00EE416C"/>
    <w:rsid w:val="00EE699B"/>
    <w:rsid w:val="00EE6DDE"/>
    <w:rsid w:val="00EE6DE5"/>
    <w:rsid w:val="00F20FC5"/>
    <w:rsid w:val="00F54101"/>
    <w:rsid w:val="00F60D2F"/>
    <w:rsid w:val="00FA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Garamond" w:hAnsi="Garamond" w:cs="Garamond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47293"/>
  </w:style>
  <w:style w:type="paragraph" w:styleId="Nagwek1">
    <w:name w:val="heading 1"/>
    <w:basedOn w:val="Normalny"/>
    <w:next w:val="Normalny"/>
    <w:rsid w:val="00947293"/>
    <w:pPr>
      <w:keepNext/>
      <w:spacing w:line="360" w:lineRule="auto"/>
      <w:jc w:val="center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rsid w:val="00947293"/>
    <w:pPr>
      <w:keepNext/>
      <w:keepLines/>
      <w:spacing w:before="160" w:after="12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rsid w:val="009472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94729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9472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9472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472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94729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9472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72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D21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D214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szielinska</cp:lastModifiedBy>
  <cp:revision>86</cp:revision>
  <cp:lastPrinted>2018-09-24T11:58:00Z</cp:lastPrinted>
  <dcterms:created xsi:type="dcterms:W3CDTF">2018-08-28T11:11:00Z</dcterms:created>
  <dcterms:modified xsi:type="dcterms:W3CDTF">2018-09-24T12:09:00Z</dcterms:modified>
</cp:coreProperties>
</file>