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516E" w:rsidRDefault="00433B3F" w:rsidP="0038516E">
      <w:pPr>
        <w:pStyle w:val="Nagwek"/>
        <w:spacing w:line="360" w:lineRule="auto"/>
        <w:rPr>
          <w:sz w:val="20"/>
          <w:szCs w:val="20"/>
        </w:rPr>
      </w:pPr>
      <w:proofErr w:type="spellStart"/>
      <w:r>
        <w:rPr>
          <w:sz w:val="20"/>
          <w:szCs w:val="20"/>
        </w:rPr>
        <w:t>WCPiT</w:t>
      </w:r>
      <w:proofErr w:type="spellEnd"/>
      <w:r>
        <w:rPr>
          <w:sz w:val="20"/>
          <w:szCs w:val="20"/>
        </w:rPr>
        <w:t xml:space="preserve"> /EA/</w:t>
      </w:r>
      <w:r w:rsidR="00004F80">
        <w:rPr>
          <w:sz w:val="20"/>
          <w:szCs w:val="20"/>
        </w:rPr>
        <w:t>381-39</w:t>
      </w:r>
      <w:r w:rsidR="00590FFD">
        <w:rPr>
          <w:sz w:val="20"/>
          <w:szCs w:val="20"/>
        </w:rPr>
        <w:t xml:space="preserve">/2020 </w:t>
      </w:r>
      <w:r w:rsidR="00590FFD">
        <w:rPr>
          <w:sz w:val="20"/>
          <w:szCs w:val="20"/>
        </w:rPr>
        <w:tab/>
      </w:r>
      <w:r w:rsidR="00590FFD">
        <w:rPr>
          <w:sz w:val="20"/>
          <w:szCs w:val="20"/>
        </w:rPr>
        <w:tab/>
        <w:t>Poznań, 2020-11</w:t>
      </w:r>
      <w:r w:rsidR="00157183">
        <w:rPr>
          <w:sz w:val="20"/>
          <w:szCs w:val="20"/>
        </w:rPr>
        <w:t>-</w:t>
      </w:r>
      <w:r>
        <w:rPr>
          <w:sz w:val="20"/>
          <w:szCs w:val="20"/>
        </w:rPr>
        <w:t xml:space="preserve"> </w:t>
      </w:r>
      <w:r w:rsidR="00004F80">
        <w:rPr>
          <w:sz w:val="20"/>
          <w:szCs w:val="20"/>
        </w:rPr>
        <w:t>26</w:t>
      </w:r>
    </w:p>
    <w:p w:rsidR="00433B3F" w:rsidRPr="0038516E" w:rsidRDefault="00433B3F" w:rsidP="0038516E">
      <w:pPr>
        <w:pStyle w:val="Nagwek"/>
        <w:spacing w:line="360" w:lineRule="auto"/>
        <w:rPr>
          <w:sz w:val="12"/>
          <w:szCs w:val="12"/>
        </w:rPr>
      </w:pPr>
      <w:r w:rsidRPr="0038516E">
        <w:rPr>
          <w:sz w:val="12"/>
          <w:szCs w:val="12"/>
        </w:rPr>
        <w:tab/>
      </w:r>
      <w:r w:rsidRPr="0038516E">
        <w:rPr>
          <w:sz w:val="12"/>
          <w:szCs w:val="12"/>
        </w:rPr>
        <w:tab/>
      </w:r>
    </w:p>
    <w:p w:rsidR="00433B3F" w:rsidRDefault="00433B3F" w:rsidP="0038516E">
      <w:pPr>
        <w:spacing w:after="0" w:line="360" w:lineRule="auto"/>
        <w:ind w:left="360"/>
        <w:jc w:val="right"/>
        <w:rPr>
          <w:sz w:val="20"/>
          <w:szCs w:val="20"/>
        </w:rPr>
      </w:pPr>
      <w:r>
        <w:rPr>
          <w:sz w:val="20"/>
          <w:szCs w:val="20"/>
        </w:rPr>
        <w:t>Uczestnicy postępowania</w:t>
      </w:r>
    </w:p>
    <w:p w:rsidR="0038516E" w:rsidRPr="0038516E" w:rsidRDefault="0038516E" w:rsidP="0038516E">
      <w:pPr>
        <w:spacing w:after="0" w:line="360" w:lineRule="auto"/>
        <w:ind w:left="360"/>
        <w:jc w:val="right"/>
        <w:rPr>
          <w:sz w:val="12"/>
          <w:szCs w:val="12"/>
        </w:rPr>
      </w:pPr>
    </w:p>
    <w:p w:rsidR="00433B3F" w:rsidRPr="008A0D01" w:rsidRDefault="00433B3F" w:rsidP="00433B3F">
      <w:pPr>
        <w:jc w:val="both"/>
        <w:rPr>
          <w:rFonts w:asciiTheme="minorHAnsi" w:hAnsiTheme="minorHAnsi" w:cs="Arial"/>
          <w:b/>
          <w:bCs/>
          <w:sz w:val="20"/>
          <w:szCs w:val="20"/>
        </w:rPr>
      </w:pPr>
      <w:r>
        <w:rPr>
          <w:b/>
          <w:sz w:val="20"/>
          <w:szCs w:val="20"/>
        </w:rPr>
        <w:t xml:space="preserve">Dotyczy: przetargu nieograniczonego na dostawę </w:t>
      </w:r>
      <w:r w:rsidR="00DB2C40" w:rsidRPr="00DB2C40">
        <w:rPr>
          <w:rFonts w:cs="Calibri"/>
          <w:b/>
          <w:sz w:val="20"/>
          <w:szCs w:val="20"/>
        </w:rPr>
        <w:t xml:space="preserve">rękawic sterylnych i </w:t>
      </w:r>
      <w:proofErr w:type="spellStart"/>
      <w:r w:rsidR="00DB2C40" w:rsidRPr="00DB2C40">
        <w:rPr>
          <w:rFonts w:cs="Calibri"/>
          <w:b/>
          <w:sz w:val="20"/>
          <w:szCs w:val="20"/>
        </w:rPr>
        <w:t>niesterylnych</w:t>
      </w:r>
      <w:proofErr w:type="spellEnd"/>
      <w:r w:rsidRPr="00B53DE3">
        <w:rPr>
          <w:rFonts w:asciiTheme="minorHAnsi" w:hAnsiTheme="minorHAnsi" w:cs="Arial"/>
          <w:b/>
          <w:bCs/>
          <w:sz w:val="20"/>
          <w:szCs w:val="20"/>
        </w:rPr>
        <w:t xml:space="preserve">. </w:t>
      </w:r>
    </w:p>
    <w:p w:rsidR="00433B3F" w:rsidRDefault="00433B3F" w:rsidP="00433B3F">
      <w:pPr>
        <w:spacing w:after="0" w:line="360" w:lineRule="auto"/>
        <w:ind w:firstLine="708"/>
        <w:jc w:val="both"/>
        <w:rPr>
          <w:sz w:val="20"/>
          <w:szCs w:val="20"/>
        </w:rPr>
      </w:pPr>
      <w:r>
        <w:rPr>
          <w:sz w:val="20"/>
          <w:szCs w:val="20"/>
        </w:rPr>
        <w:t>Zgodnie z art. 38 ust. 1 ustawy Prawo Zamówień Publicznych z dnia 29 st</w:t>
      </w:r>
      <w:r w:rsidR="008A0D01">
        <w:rPr>
          <w:sz w:val="20"/>
          <w:szCs w:val="20"/>
        </w:rPr>
        <w:t>ycznia 2004r. (</w:t>
      </w:r>
      <w:proofErr w:type="spellStart"/>
      <w:r w:rsidR="008A0D01">
        <w:rPr>
          <w:sz w:val="20"/>
          <w:szCs w:val="20"/>
        </w:rPr>
        <w:t>t.j</w:t>
      </w:r>
      <w:proofErr w:type="spellEnd"/>
      <w:r w:rsidR="008A0D01">
        <w:rPr>
          <w:sz w:val="20"/>
          <w:szCs w:val="20"/>
        </w:rPr>
        <w:t xml:space="preserve">. </w:t>
      </w:r>
      <w:proofErr w:type="spellStart"/>
      <w:r w:rsidR="008A0D01">
        <w:rPr>
          <w:sz w:val="20"/>
          <w:szCs w:val="20"/>
        </w:rPr>
        <w:t>Dz.U</w:t>
      </w:r>
      <w:proofErr w:type="spellEnd"/>
      <w:r w:rsidR="008A0D01">
        <w:rPr>
          <w:sz w:val="20"/>
          <w:szCs w:val="20"/>
        </w:rPr>
        <w:t>. z 2019</w:t>
      </w:r>
      <w:r>
        <w:rPr>
          <w:sz w:val="20"/>
          <w:szCs w:val="20"/>
        </w:rPr>
        <w:t xml:space="preserve"> r. poz. </w:t>
      </w:r>
      <w:r w:rsidR="008A0D01">
        <w:rPr>
          <w:rFonts w:cs="Arial"/>
          <w:sz w:val="20"/>
          <w:szCs w:val="20"/>
        </w:rPr>
        <w:t>1843</w:t>
      </w:r>
      <w:r>
        <w:rPr>
          <w:sz w:val="20"/>
          <w:szCs w:val="20"/>
        </w:rPr>
        <w:t>), Wielkopolskie Centrum Pulmonologii i Torakochirurgii SP ZOZ udziela wyjaśnień dotyczących Specyfikacji Istotnych Warunków Zamówienia.</w:t>
      </w:r>
    </w:p>
    <w:p w:rsidR="00433B3F" w:rsidRPr="00E57EDA" w:rsidRDefault="00433B3F" w:rsidP="00433B3F">
      <w:pPr>
        <w:spacing w:after="0" w:line="240" w:lineRule="auto"/>
        <w:ind w:firstLine="709"/>
        <w:jc w:val="both"/>
        <w:rPr>
          <w:sz w:val="12"/>
          <w:szCs w:val="12"/>
        </w:rPr>
      </w:pPr>
    </w:p>
    <w:p w:rsidR="00A62702" w:rsidRPr="00EE7E33" w:rsidRDefault="00667672" w:rsidP="00A62702">
      <w:pPr>
        <w:spacing w:after="0" w:line="240" w:lineRule="auto"/>
        <w:jc w:val="both"/>
        <w:rPr>
          <w:rFonts w:cs="Tahoma"/>
          <w:b/>
          <w:sz w:val="20"/>
          <w:szCs w:val="20"/>
        </w:rPr>
      </w:pPr>
      <w:r w:rsidRPr="00EE7E33">
        <w:rPr>
          <w:rFonts w:cs="Tahoma"/>
          <w:b/>
          <w:sz w:val="20"/>
          <w:szCs w:val="20"/>
        </w:rPr>
        <w:t>PYTANIE</w:t>
      </w:r>
      <w:r w:rsidR="00433B3F" w:rsidRPr="00EE7E33">
        <w:rPr>
          <w:rFonts w:cs="Tahoma"/>
          <w:b/>
          <w:sz w:val="20"/>
          <w:szCs w:val="20"/>
        </w:rPr>
        <w:t xml:space="preserve"> nr 1:</w:t>
      </w:r>
    </w:p>
    <w:p w:rsidR="007248AE" w:rsidRDefault="007248AE" w:rsidP="007248AE">
      <w:pPr>
        <w:spacing w:after="0" w:line="240" w:lineRule="auto"/>
        <w:jc w:val="both"/>
        <w:rPr>
          <w:rFonts w:ascii="Tahoma" w:hAnsi="Tahoma" w:cs="Tahoma"/>
          <w:b/>
          <w:sz w:val="20"/>
          <w:szCs w:val="20"/>
        </w:rPr>
      </w:pPr>
      <w:r>
        <w:rPr>
          <w:rFonts w:ascii="Tahoma" w:hAnsi="Tahoma" w:cs="Tahoma"/>
          <w:b/>
          <w:sz w:val="20"/>
          <w:szCs w:val="20"/>
        </w:rPr>
        <w:t>Pakiet nr 1</w:t>
      </w:r>
    </w:p>
    <w:p w:rsidR="007248AE" w:rsidRDefault="007248AE" w:rsidP="007248AE">
      <w:pPr>
        <w:spacing w:after="0" w:line="240" w:lineRule="auto"/>
        <w:jc w:val="both"/>
        <w:rPr>
          <w:rFonts w:ascii="Tahoma" w:hAnsi="Tahoma" w:cs="Tahoma"/>
          <w:b/>
          <w:sz w:val="20"/>
          <w:szCs w:val="20"/>
        </w:rPr>
      </w:pPr>
      <w:r>
        <w:rPr>
          <w:rFonts w:ascii="Tahoma" w:hAnsi="Tahoma" w:cs="Tahoma"/>
          <w:sz w:val="20"/>
          <w:szCs w:val="20"/>
        </w:rPr>
        <w:t>Czy Zamawiający wyrazi zgodę na możliwość zaoferowania r</w:t>
      </w:r>
      <w:r w:rsidRPr="006104B6">
        <w:rPr>
          <w:rFonts w:ascii="Tahoma" w:hAnsi="Tahoma" w:cs="Tahoma"/>
          <w:sz w:val="20"/>
          <w:szCs w:val="20"/>
        </w:rPr>
        <w:t>ękawic chirurgiczn</w:t>
      </w:r>
      <w:r>
        <w:rPr>
          <w:rFonts w:ascii="Tahoma" w:hAnsi="Tahoma" w:cs="Tahoma"/>
          <w:sz w:val="20"/>
          <w:szCs w:val="20"/>
        </w:rPr>
        <w:t>ych</w:t>
      </w:r>
      <w:r w:rsidRPr="006104B6">
        <w:rPr>
          <w:rFonts w:ascii="Tahoma" w:hAnsi="Tahoma" w:cs="Tahoma"/>
          <w:sz w:val="20"/>
          <w:szCs w:val="20"/>
        </w:rPr>
        <w:t xml:space="preserve">, </w:t>
      </w:r>
      <w:proofErr w:type="spellStart"/>
      <w:r w:rsidRPr="006104B6">
        <w:rPr>
          <w:rFonts w:ascii="Tahoma" w:hAnsi="Tahoma" w:cs="Tahoma"/>
          <w:sz w:val="20"/>
          <w:szCs w:val="20"/>
        </w:rPr>
        <w:t>bezpudrow</w:t>
      </w:r>
      <w:r>
        <w:rPr>
          <w:rFonts w:ascii="Tahoma" w:hAnsi="Tahoma" w:cs="Tahoma"/>
          <w:sz w:val="20"/>
          <w:szCs w:val="20"/>
        </w:rPr>
        <w:t>ych</w:t>
      </w:r>
      <w:proofErr w:type="spellEnd"/>
      <w:r w:rsidRPr="006104B6">
        <w:rPr>
          <w:rFonts w:ascii="Tahoma" w:hAnsi="Tahoma" w:cs="Tahoma"/>
          <w:sz w:val="20"/>
          <w:szCs w:val="20"/>
        </w:rPr>
        <w:t>, steryln</w:t>
      </w:r>
      <w:r>
        <w:rPr>
          <w:rFonts w:ascii="Tahoma" w:hAnsi="Tahoma" w:cs="Tahoma"/>
          <w:sz w:val="20"/>
          <w:szCs w:val="20"/>
        </w:rPr>
        <w:t>ych</w:t>
      </w:r>
      <w:r w:rsidRPr="006104B6">
        <w:rPr>
          <w:rFonts w:ascii="Tahoma" w:hAnsi="Tahoma" w:cs="Tahoma"/>
          <w:sz w:val="20"/>
          <w:szCs w:val="20"/>
        </w:rPr>
        <w:t>, wykonan</w:t>
      </w:r>
      <w:r>
        <w:rPr>
          <w:rFonts w:ascii="Tahoma" w:hAnsi="Tahoma" w:cs="Tahoma"/>
          <w:sz w:val="20"/>
          <w:szCs w:val="20"/>
        </w:rPr>
        <w:t>ych</w:t>
      </w:r>
      <w:r w:rsidRPr="006104B6">
        <w:rPr>
          <w:rFonts w:ascii="Tahoma" w:hAnsi="Tahoma" w:cs="Tahoma"/>
          <w:sz w:val="20"/>
          <w:szCs w:val="20"/>
        </w:rPr>
        <w:t xml:space="preserve"> z neoprenu (kauczuku chloroprenowego) w kolorze zielonym, kształt anatomiczny</w:t>
      </w:r>
      <w:r>
        <w:rPr>
          <w:rFonts w:ascii="Tahoma" w:hAnsi="Tahoma" w:cs="Tahoma"/>
          <w:sz w:val="20"/>
          <w:szCs w:val="20"/>
        </w:rPr>
        <w:t xml:space="preserve">? </w:t>
      </w:r>
      <w:r w:rsidRPr="006104B6">
        <w:rPr>
          <w:rFonts w:ascii="Tahoma" w:hAnsi="Tahoma" w:cs="Tahoma"/>
          <w:sz w:val="20"/>
          <w:szCs w:val="20"/>
        </w:rPr>
        <w:t xml:space="preserve">Wewnętrzna powierzchnia rękawic to polimer powlekany powłoką, która pozwala na szybkie i łatwe zakładanie rękawic na wilgotne i suche dłonie. Powłoka ta ma hydrofobową powierzchnię minimalizującą tarcie powierzchniowe przy zakładaniu na suche dłonie, a w kontakcie z wilgotną dłonią aktywowana jest hydrofilowa substancja, co ułatwia zakładanie i zdejmowanie. Zewnętrzna powierzchnia rękawic teksturowana. Mankiet prosty z niechlorowaną opaską na końcu. „Lepkość” tej niechlorowanej opaski eliminuje prawdopodobieństwo zwijania się mankietu, ponieważ rękawica „chwyta” fartuch chirurgiczny lub nadgarstek przy naciągu. Grubość rękawicy (typowa pojedyncza warstwa) 0,19 mm na palcu, 0,18 mm na dłoni, 0,15 mm na mankiecie. Długość (typowa) 305 </w:t>
      </w:r>
      <w:proofErr w:type="spellStart"/>
      <w:r w:rsidRPr="006104B6">
        <w:rPr>
          <w:rFonts w:ascii="Tahoma" w:hAnsi="Tahoma" w:cs="Tahoma"/>
          <w:sz w:val="20"/>
          <w:szCs w:val="20"/>
        </w:rPr>
        <w:t>mm</w:t>
      </w:r>
      <w:proofErr w:type="spellEnd"/>
      <w:r w:rsidRPr="006104B6">
        <w:rPr>
          <w:rFonts w:ascii="Tahoma" w:hAnsi="Tahoma" w:cs="Tahoma"/>
          <w:sz w:val="20"/>
          <w:szCs w:val="20"/>
        </w:rPr>
        <w:t xml:space="preserve">. Wytrzymałość na rozdarcie przed starzeniem (typowa siła przy rozdarciu) 12,6 N, </w:t>
      </w:r>
      <w:r>
        <w:rPr>
          <w:rFonts w:ascii="Tahoma" w:hAnsi="Tahoma" w:cs="Tahoma"/>
          <w:sz w:val="20"/>
          <w:szCs w:val="20"/>
        </w:rPr>
        <w:t>w</w:t>
      </w:r>
      <w:r w:rsidRPr="006104B6">
        <w:rPr>
          <w:rFonts w:ascii="Tahoma" w:hAnsi="Tahoma" w:cs="Tahoma"/>
          <w:sz w:val="20"/>
          <w:szCs w:val="20"/>
        </w:rPr>
        <w:t xml:space="preserve">ytrzymałość na rozdarcie po starzeniu (typowa siła przy rozdarciu) 14,5 N.  AQL (ostateczna kontrola produkcyjna) 0,65. Przetestowane do użytku z lekami do chemioterapii zgodnie z normą ASTM D6978. Rękawice spełniają normy EN 455 części 1-4,EN ISO 374-1, EN 374-2 i -4,EN 16523-1, EN ISO 374-5, EN 420. Oznaczenie CE zgodne  z MDD 93/42/EWG (klasa </w:t>
      </w:r>
      <w:proofErr w:type="spellStart"/>
      <w:r w:rsidRPr="006104B6">
        <w:rPr>
          <w:rFonts w:ascii="Tahoma" w:hAnsi="Tahoma" w:cs="Tahoma"/>
          <w:sz w:val="20"/>
          <w:szCs w:val="20"/>
        </w:rPr>
        <w:t>IIa</w:t>
      </w:r>
      <w:proofErr w:type="spellEnd"/>
      <w:r w:rsidRPr="006104B6">
        <w:rPr>
          <w:rFonts w:ascii="Tahoma" w:hAnsi="Tahoma" w:cs="Tahoma"/>
          <w:sz w:val="20"/>
          <w:szCs w:val="20"/>
        </w:rPr>
        <w:t xml:space="preserve">) oraz zgodnie z rozporządzeniem UE 2016/425 w sprawie ŚOI (zagrożenia kat. III). Sterylizacja promieniowaniem GAMMA (25 </w:t>
      </w:r>
      <w:proofErr w:type="spellStart"/>
      <w:r w:rsidRPr="006104B6">
        <w:rPr>
          <w:rFonts w:ascii="Tahoma" w:hAnsi="Tahoma" w:cs="Tahoma"/>
          <w:sz w:val="20"/>
          <w:szCs w:val="20"/>
        </w:rPr>
        <w:t>kGy</w:t>
      </w:r>
      <w:proofErr w:type="spellEnd"/>
      <w:r w:rsidRPr="006104B6">
        <w:rPr>
          <w:rFonts w:ascii="Tahoma" w:hAnsi="Tahoma" w:cs="Tahoma"/>
          <w:sz w:val="20"/>
          <w:szCs w:val="20"/>
        </w:rPr>
        <w:t>). Rozmiary od 5,5 do 9,0. Rękawice i saszetki należy utylizować jako odpady kliniczne. Wewnętrzne opakowanie papierowe, pudełka i kartony/opakowania można poddawać recyklingowi, ale należy utylizować jako odpady kliniczne.</w:t>
      </w:r>
    </w:p>
    <w:p w:rsidR="00FC1C1D" w:rsidRPr="00EE7E33" w:rsidRDefault="00FC1C1D" w:rsidP="00FC1C1D">
      <w:pPr>
        <w:spacing w:after="0" w:line="240" w:lineRule="auto"/>
        <w:rPr>
          <w:rFonts w:cs="Calibri"/>
          <w:sz w:val="8"/>
          <w:szCs w:val="8"/>
        </w:rPr>
      </w:pPr>
      <w:r w:rsidRPr="00EE7E33">
        <w:rPr>
          <w:rFonts w:cs="Calibri"/>
          <w:sz w:val="8"/>
          <w:szCs w:val="8"/>
        </w:rPr>
        <w:t> </w:t>
      </w:r>
    </w:p>
    <w:p w:rsidR="00B3764B" w:rsidRPr="00EE7E33" w:rsidRDefault="00B3764B" w:rsidP="00B3764B">
      <w:pPr>
        <w:spacing w:after="0" w:line="240" w:lineRule="auto"/>
        <w:jc w:val="both"/>
        <w:rPr>
          <w:b/>
          <w:color w:val="333333"/>
          <w:sz w:val="20"/>
          <w:szCs w:val="20"/>
          <w:shd w:val="clear" w:color="auto" w:fill="FFFFFF"/>
        </w:rPr>
      </w:pPr>
      <w:r w:rsidRPr="00EE7E33">
        <w:rPr>
          <w:rFonts w:cs="Tahoma"/>
          <w:b/>
          <w:sz w:val="20"/>
        </w:rPr>
        <w:t xml:space="preserve">Odpowiedź </w:t>
      </w:r>
      <w:r w:rsidRPr="00EE7E33">
        <w:rPr>
          <w:rFonts w:asciiTheme="minorHAnsi" w:hAnsiTheme="minorHAnsi" w:cs="Courier New"/>
          <w:b/>
          <w:color w:val="333333"/>
          <w:sz w:val="20"/>
          <w:szCs w:val="20"/>
          <w:shd w:val="clear" w:color="auto" w:fill="FFFFFF"/>
        </w:rPr>
        <w:t>Zamawiający pozostawia zapisy SIWZ bez zmian</w:t>
      </w:r>
    </w:p>
    <w:p w:rsidR="00433B3F" w:rsidRPr="00EE7E33" w:rsidRDefault="00433B3F" w:rsidP="00433B3F">
      <w:pPr>
        <w:spacing w:after="0" w:line="240" w:lineRule="auto"/>
        <w:jc w:val="both"/>
        <w:rPr>
          <w:rFonts w:cs="Tahoma"/>
          <w:b/>
          <w:sz w:val="20"/>
          <w:szCs w:val="20"/>
        </w:rPr>
      </w:pPr>
    </w:p>
    <w:p w:rsidR="00433B3F" w:rsidRPr="00EE7E33" w:rsidRDefault="00433B3F" w:rsidP="00433B3F">
      <w:pPr>
        <w:spacing w:after="0" w:line="240" w:lineRule="auto"/>
        <w:jc w:val="both"/>
        <w:rPr>
          <w:rFonts w:cs="Tahoma"/>
          <w:b/>
          <w:sz w:val="20"/>
          <w:szCs w:val="20"/>
        </w:rPr>
      </w:pPr>
      <w:r w:rsidRPr="00EE7E33">
        <w:rPr>
          <w:rFonts w:cs="Tahoma"/>
          <w:b/>
          <w:sz w:val="20"/>
          <w:szCs w:val="20"/>
        </w:rPr>
        <w:t>PYTANIE nr 2:</w:t>
      </w:r>
    </w:p>
    <w:p w:rsidR="001639E4" w:rsidRDefault="001639E4" w:rsidP="001639E4">
      <w:pPr>
        <w:pStyle w:val="Bezodstpw"/>
        <w:rPr>
          <w:b/>
        </w:rPr>
      </w:pPr>
      <w:r>
        <w:rPr>
          <w:b/>
        </w:rPr>
        <w:t>Pakiet 4</w:t>
      </w:r>
    </w:p>
    <w:p w:rsidR="001639E4" w:rsidRPr="00E00FDF" w:rsidRDefault="001639E4" w:rsidP="001639E4">
      <w:pPr>
        <w:pStyle w:val="Bezodstpw"/>
        <w:rPr>
          <w:bCs/>
        </w:rPr>
      </w:pPr>
      <w:r>
        <w:rPr>
          <w:bCs/>
        </w:rPr>
        <w:t xml:space="preserve">Czy Zamawiający dopuści rękawice, których grubość na palcu wynosi 0,08±0,01 mm, średnia siła zrywu to 7N, przebadane na 12 </w:t>
      </w:r>
      <w:proofErr w:type="spellStart"/>
      <w:r>
        <w:rPr>
          <w:bCs/>
        </w:rPr>
        <w:t>cytostatyków</w:t>
      </w:r>
      <w:proofErr w:type="spellEnd"/>
      <w:r>
        <w:rPr>
          <w:bCs/>
        </w:rPr>
        <w:t xml:space="preserve"> i min. 4 substancje chemiczne?</w:t>
      </w:r>
    </w:p>
    <w:p w:rsidR="00627790" w:rsidRPr="00EE7E33" w:rsidRDefault="00627790" w:rsidP="00627790">
      <w:pPr>
        <w:spacing w:after="0" w:line="240" w:lineRule="auto"/>
        <w:jc w:val="both"/>
        <w:rPr>
          <w:rFonts w:ascii="Arial" w:hAnsi="Arial" w:cs="Arial"/>
          <w:sz w:val="12"/>
          <w:szCs w:val="12"/>
        </w:rPr>
      </w:pPr>
    </w:p>
    <w:p w:rsidR="00B21CD4" w:rsidRPr="00EE7E33" w:rsidRDefault="00B21CD4" w:rsidP="00B21CD4">
      <w:pPr>
        <w:spacing w:after="0" w:line="240" w:lineRule="auto"/>
        <w:jc w:val="both"/>
        <w:rPr>
          <w:b/>
          <w:color w:val="333333"/>
          <w:sz w:val="20"/>
          <w:szCs w:val="20"/>
          <w:shd w:val="clear" w:color="auto" w:fill="FFFFFF"/>
        </w:rPr>
      </w:pPr>
      <w:r w:rsidRPr="00EE7E33">
        <w:rPr>
          <w:rFonts w:cs="Tahoma"/>
          <w:b/>
          <w:sz w:val="20"/>
        </w:rPr>
        <w:t xml:space="preserve">Odpowiedź </w:t>
      </w:r>
      <w:r w:rsidRPr="00EE7E33">
        <w:rPr>
          <w:rFonts w:asciiTheme="minorHAnsi" w:hAnsiTheme="minorHAnsi" w:cs="Courier New"/>
          <w:b/>
          <w:color w:val="333333"/>
          <w:sz w:val="20"/>
          <w:szCs w:val="20"/>
          <w:shd w:val="clear" w:color="auto" w:fill="FFFFFF"/>
        </w:rPr>
        <w:t>Zamawiający pozostawia zapisy SIWZ bez zmian</w:t>
      </w:r>
      <w:r w:rsidRPr="00EE7E33">
        <w:rPr>
          <w:b/>
          <w:color w:val="333333"/>
          <w:sz w:val="20"/>
          <w:szCs w:val="20"/>
          <w:shd w:val="clear" w:color="auto" w:fill="FFFFFF"/>
        </w:rPr>
        <w:t>.</w:t>
      </w:r>
    </w:p>
    <w:p w:rsidR="00917D93" w:rsidRPr="00EE7E33" w:rsidRDefault="00917D93" w:rsidP="00433B3F">
      <w:pPr>
        <w:spacing w:after="0" w:line="240" w:lineRule="auto"/>
        <w:jc w:val="both"/>
        <w:rPr>
          <w:rFonts w:cs="Tahoma"/>
          <w:b/>
          <w:sz w:val="20"/>
          <w:szCs w:val="20"/>
        </w:rPr>
      </w:pPr>
    </w:p>
    <w:p w:rsidR="00433B3F" w:rsidRPr="00EE7E33" w:rsidRDefault="00433B3F" w:rsidP="00433B3F">
      <w:pPr>
        <w:spacing w:after="0" w:line="240" w:lineRule="auto"/>
        <w:jc w:val="both"/>
        <w:rPr>
          <w:rFonts w:cs="Tahoma"/>
          <w:b/>
          <w:sz w:val="20"/>
          <w:szCs w:val="20"/>
        </w:rPr>
      </w:pPr>
      <w:r w:rsidRPr="00EE7E33">
        <w:rPr>
          <w:rFonts w:cs="Tahoma"/>
          <w:b/>
          <w:sz w:val="20"/>
          <w:szCs w:val="20"/>
        </w:rPr>
        <w:t>PYTANIE nr 3:</w:t>
      </w:r>
    </w:p>
    <w:p w:rsidR="001639E4" w:rsidRDefault="001639E4" w:rsidP="001639E4">
      <w:pPr>
        <w:pStyle w:val="Bezodstpw"/>
        <w:rPr>
          <w:b/>
        </w:rPr>
      </w:pPr>
      <w:r>
        <w:rPr>
          <w:b/>
        </w:rPr>
        <w:t>Pakiet 5 poz.2</w:t>
      </w:r>
    </w:p>
    <w:p w:rsidR="00A8278F" w:rsidRPr="00EE7E33" w:rsidRDefault="001639E4" w:rsidP="00A8278F">
      <w:pPr>
        <w:pStyle w:val="Bezodstpw"/>
        <w:rPr>
          <w:bCs/>
        </w:rPr>
      </w:pPr>
      <w:r>
        <w:rPr>
          <w:bCs/>
        </w:rPr>
        <w:t>Prosimy Zamawiającego o odstąpienie od wymogu rękawic przebadanych wg normy EN-374-3 lub EN 16523 dla min. 18 substancji chemicznych i dopuszczenie raportu ze wskazaniem min. 5 substancji chemicznych.</w:t>
      </w:r>
    </w:p>
    <w:p w:rsidR="005D44E8" w:rsidRPr="00EE7E33" w:rsidRDefault="005D44E8" w:rsidP="00917D93">
      <w:pPr>
        <w:spacing w:after="0" w:line="240" w:lineRule="auto"/>
        <w:rPr>
          <w:rFonts w:ascii="Times New Roman" w:hAnsi="Times New Roman"/>
          <w:sz w:val="8"/>
          <w:szCs w:val="8"/>
        </w:rPr>
      </w:pPr>
    </w:p>
    <w:p w:rsidR="00B21CD4" w:rsidRPr="00EE7E33" w:rsidRDefault="00B21CD4" w:rsidP="00B21CD4">
      <w:pPr>
        <w:spacing w:after="0" w:line="240" w:lineRule="auto"/>
        <w:jc w:val="both"/>
        <w:rPr>
          <w:b/>
          <w:color w:val="333333"/>
          <w:sz w:val="20"/>
          <w:szCs w:val="20"/>
          <w:shd w:val="clear" w:color="auto" w:fill="FFFFFF"/>
        </w:rPr>
      </w:pPr>
      <w:r w:rsidRPr="00EE7E33">
        <w:rPr>
          <w:rFonts w:cs="Tahoma"/>
          <w:b/>
          <w:sz w:val="20"/>
        </w:rPr>
        <w:t xml:space="preserve">Odpowiedź </w:t>
      </w:r>
      <w:r w:rsidRPr="00EE7E33">
        <w:rPr>
          <w:rFonts w:asciiTheme="minorHAnsi" w:hAnsiTheme="minorHAnsi" w:cs="Courier New"/>
          <w:b/>
          <w:color w:val="333333"/>
          <w:sz w:val="20"/>
          <w:szCs w:val="20"/>
          <w:shd w:val="clear" w:color="auto" w:fill="FFFFFF"/>
        </w:rPr>
        <w:t>Zamawiający pozostawia zapisy SIWZ bez zmian</w:t>
      </w:r>
      <w:r w:rsidRPr="00EE7E33">
        <w:rPr>
          <w:b/>
          <w:color w:val="333333"/>
          <w:sz w:val="20"/>
          <w:szCs w:val="20"/>
          <w:shd w:val="clear" w:color="auto" w:fill="FFFFFF"/>
        </w:rPr>
        <w:t>.</w:t>
      </w:r>
    </w:p>
    <w:p w:rsidR="00BD2C2D" w:rsidRPr="00EE7E33" w:rsidRDefault="00BD2C2D" w:rsidP="00BD2C2D">
      <w:pPr>
        <w:spacing w:after="0" w:line="240" w:lineRule="auto"/>
        <w:rPr>
          <w:rFonts w:ascii="Times New Roman" w:eastAsia="Times New Roman" w:hAnsi="Times New Roman"/>
          <w:sz w:val="20"/>
          <w:szCs w:val="20"/>
          <w:lang w:eastAsia="pl-PL"/>
        </w:rPr>
      </w:pPr>
    </w:p>
    <w:p w:rsidR="00CA6965" w:rsidRPr="00EE7E33" w:rsidRDefault="00433B3F" w:rsidP="00B6200D">
      <w:pPr>
        <w:spacing w:after="0" w:line="240" w:lineRule="auto"/>
        <w:jc w:val="both"/>
        <w:rPr>
          <w:rFonts w:cs="Tahoma"/>
          <w:b/>
          <w:sz w:val="20"/>
          <w:szCs w:val="20"/>
        </w:rPr>
      </w:pPr>
      <w:r w:rsidRPr="00EE7E33">
        <w:rPr>
          <w:rFonts w:cs="Tahoma"/>
          <w:b/>
          <w:sz w:val="20"/>
          <w:szCs w:val="20"/>
        </w:rPr>
        <w:t>PYTANIE nr 4:</w:t>
      </w:r>
    </w:p>
    <w:p w:rsidR="00B21CD4" w:rsidRPr="00DB259A" w:rsidRDefault="00B21CD4" w:rsidP="00B21CD4">
      <w:pPr>
        <w:pStyle w:val="Tekstpodstawowywcity"/>
        <w:spacing w:after="0"/>
        <w:ind w:left="0"/>
        <w:jc w:val="both"/>
        <w:rPr>
          <w:rFonts w:ascii="Calibri" w:hAnsi="Calibri" w:cs="Calibri"/>
          <w:bCs/>
          <w:u w:val="single"/>
        </w:rPr>
      </w:pPr>
      <w:r w:rsidRPr="00DB259A">
        <w:rPr>
          <w:rFonts w:ascii="Calibri" w:hAnsi="Calibri" w:cs="Calibri"/>
          <w:bCs/>
          <w:u w:val="single"/>
        </w:rPr>
        <w:t xml:space="preserve">Pytanie </w:t>
      </w:r>
      <w:r>
        <w:rPr>
          <w:rFonts w:ascii="Calibri" w:hAnsi="Calibri" w:cs="Calibri"/>
          <w:bCs/>
          <w:u w:val="single"/>
        </w:rPr>
        <w:t>1</w:t>
      </w:r>
      <w:r w:rsidRPr="00DB259A">
        <w:rPr>
          <w:rFonts w:ascii="Calibri" w:hAnsi="Calibri" w:cs="Calibri"/>
          <w:bCs/>
          <w:u w:val="single"/>
        </w:rPr>
        <w:t xml:space="preserve"> </w:t>
      </w:r>
      <w:r>
        <w:rPr>
          <w:rFonts w:ascii="Calibri" w:hAnsi="Calibri" w:cs="Calibri"/>
          <w:bCs/>
          <w:u w:val="single"/>
        </w:rPr>
        <w:t xml:space="preserve"> - P</w:t>
      </w:r>
      <w:r w:rsidRPr="00DB259A">
        <w:rPr>
          <w:rFonts w:ascii="Calibri" w:hAnsi="Calibri" w:cs="Calibri"/>
          <w:bCs/>
          <w:u w:val="single"/>
        </w:rPr>
        <w:t xml:space="preserve">akiet </w:t>
      </w:r>
      <w:r>
        <w:rPr>
          <w:rFonts w:ascii="Calibri" w:hAnsi="Calibri" w:cs="Calibri"/>
          <w:bCs/>
          <w:u w:val="single"/>
        </w:rPr>
        <w:t>5 poz.1</w:t>
      </w:r>
    </w:p>
    <w:p w:rsidR="00B21CD4" w:rsidRDefault="00B21CD4" w:rsidP="00B21CD4">
      <w:pPr>
        <w:pStyle w:val="Tekstpodstawowywcity"/>
        <w:spacing w:after="0"/>
        <w:ind w:left="0"/>
        <w:jc w:val="both"/>
        <w:rPr>
          <w:rFonts w:ascii="Calibri" w:hAnsi="Calibri" w:cs="Calibri"/>
        </w:rPr>
      </w:pPr>
      <w:r w:rsidRPr="00AF6354">
        <w:rPr>
          <w:rFonts w:ascii="Calibri" w:hAnsi="Calibri" w:cs="Calibri"/>
        </w:rPr>
        <w:t xml:space="preserve">Zwracamy się z prośbą o dopuszczenie </w:t>
      </w:r>
      <w:r>
        <w:rPr>
          <w:rFonts w:ascii="Calibri" w:hAnsi="Calibri" w:cs="Calibri"/>
        </w:rPr>
        <w:t xml:space="preserve">rękawic chirurgicznych z poziomem protein poniżej 40µg/g potwierdzonych badaniem producenta lub niezależnym </w:t>
      </w:r>
      <w:r w:rsidRPr="00AE20BA">
        <w:rPr>
          <w:rFonts w:ascii="Calibri" w:hAnsi="Calibri" w:cs="Calibri"/>
        </w:rPr>
        <w:t xml:space="preserve">z </w:t>
      </w:r>
      <w:r>
        <w:rPr>
          <w:rFonts w:ascii="Calibri" w:hAnsi="Calibri" w:cs="Calibri"/>
        </w:rPr>
        <w:t xml:space="preserve">potwierdzeniem marki rękawic </w:t>
      </w:r>
      <w:r w:rsidRPr="00AE20BA">
        <w:rPr>
          <w:rFonts w:ascii="Calibri" w:hAnsi="Calibri" w:cs="Calibri"/>
        </w:rPr>
        <w:t xml:space="preserve">których </w:t>
      </w:r>
      <w:r>
        <w:rPr>
          <w:rFonts w:ascii="Calibri" w:hAnsi="Calibri" w:cs="Calibri"/>
        </w:rPr>
        <w:t>badanie dotyczy przez Producenta?</w:t>
      </w:r>
    </w:p>
    <w:p w:rsidR="00A8278F" w:rsidRPr="00EE7E33" w:rsidRDefault="00A8278F" w:rsidP="00A8278F">
      <w:pPr>
        <w:pStyle w:val="Bezodstpw"/>
        <w:rPr>
          <w:bCs/>
          <w:sz w:val="8"/>
          <w:szCs w:val="8"/>
        </w:rPr>
      </w:pPr>
    </w:p>
    <w:p w:rsidR="005D10DA" w:rsidRPr="00EE7E33" w:rsidRDefault="005D10DA" w:rsidP="005D10DA">
      <w:pPr>
        <w:spacing w:after="0" w:line="240" w:lineRule="auto"/>
        <w:jc w:val="both"/>
        <w:rPr>
          <w:b/>
          <w:color w:val="333333"/>
          <w:sz w:val="20"/>
          <w:szCs w:val="20"/>
          <w:shd w:val="clear" w:color="auto" w:fill="FFFFFF"/>
        </w:rPr>
      </w:pPr>
      <w:r w:rsidRPr="00EE7E33">
        <w:rPr>
          <w:rFonts w:cs="Tahoma"/>
          <w:b/>
          <w:sz w:val="20"/>
        </w:rPr>
        <w:t xml:space="preserve">Odpowiedź </w:t>
      </w:r>
      <w:r w:rsidRPr="00EE7E33">
        <w:rPr>
          <w:rFonts w:asciiTheme="minorHAnsi" w:hAnsiTheme="minorHAnsi" w:cs="Courier New"/>
          <w:b/>
          <w:color w:val="333333"/>
          <w:sz w:val="20"/>
          <w:szCs w:val="20"/>
          <w:shd w:val="clear" w:color="auto" w:fill="FFFFFF"/>
        </w:rPr>
        <w:t xml:space="preserve">Zamawiający </w:t>
      </w:r>
      <w:r w:rsidR="00B8177C">
        <w:rPr>
          <w:rFonts w:asciiTheme="minorHAnsi" w:hAnsiTheme="minorHAnsi" w:cs="Courier New"/>
          <w:b/>
          <w:color w:val="333333"/>
          <w:sz w:val="20"/>
          <w:szCs w:val="20"/>
          <w:shd w:val="clear" w:color="auto" w:fill="FFFFFF"/>
        </w:rPr>
        <w:t>dopuszcza</w:t>
      </w:r>
      <w:r w:rsidR="00855BBE">
        <w:rPr>
          <w:rFonts w:asciiTheme="minorHAnsi" w:hAnsiTheme="minorHAnsi" w:cs="Courier New"/>
          <w:b/>
          <w:color w:val="333333"/>
          <w:sz w:val="20"/>
          <w:szCs w:val="20"/>
          <w:shd w:val="clear" w:color="auto" w:fill="FFFFFF"/>
        </w:rPr>
        <w:t xml:space="preserve"> wyżej opisane rękawice</w:t>
      </w:r>
      <w:r w:rsidRPr="00EE7E33">
        <w:rPr>
          <w:b/>
          <w:color w:val="333333"/>
          <w:sz w:val="20"/>
          <w:szCs w:val="20"/>
          <w:shd w:val="clear" w:color="auto" w:fill="FFFFFF"/>
        </w:rPr>
        <w:t>.</w:t>
      </w:r>
    </w:p>
    <w:p w:rsidR="00D17A8C" w:rsidRPr="00EE7E33" w:rsidRDefault="00D17A8C" w:rsidP="000E7B84">
      <w:pPr>
        <w:spacing w:after="0" w:line="240" w:lineRule="auto"/>
        <w:jc w:val="both"/>
        <w:rPr>
          <w:rFonts w:cs="Tahoma"/>
          <w:b/>
          <w:sz w:val="20"/>
          <w:szCs w:val="20"/>
        </w:rPr>
      </w:pPr>
    </w:p>
    <w:p w:rsidR="000E7B84" w:rsidRPr="00EE7E33" w:rsidRDefault="000E7B84" w:rsidP="000E7B84">
      <w:pPr>
        <w:spacing w:after="0" w:line="240" w:lineRule="auto"/>
        <w:jc w:val="both"/>
        <w:rPr>
          <w:rFonts w:cs="Tahoma"/>
          <w:b/>
          <w:sz w:val="20"/>
          <w:szCs w:val="20"/>
        </w:rPr>
      </w:pPr>
      <w:r w:rsidRPr="00EE7E33">
        <w:rPr>
          <w:rFonts w:cs="Tahoma"/>
          <w:b/>
          <w:sz w:val="20"/>
          <w:szCs w:val="20"/>
        </w:rPr>
        <w:t>PYTANIE nr 5:</w:t>
      </w:r>
    </w:p>
    <w:p w:rsidR="00285C5F" w:rsidRPr="00DB259A" w:rsidRDefault="00285C5F" w:rsidP="00285C5F">
      <w:pPr>
        <w:pStyle w:val="Tekstpodstawowywcity"/>
        <w:spacing w:after="0"/>
        <w:ind w:left="0"/>
        <w:jc w:val="both"/>
        <w:rPr>
          <w:rFonts w:ascii="Calibri" w:hAnsi="Calibri" w:cs="Calibri"/>
          <w:bCs/>
          <w:u w:val="single"/>
        </w:rPr>
      </w:pPr>
      <w:r w:rsidRPr="00DB259A">
        <w:rPr>
          <w:rFonts w:ascii="Calibri" w:hAnsi="Calibri" w:cs="Calibri"/>
          <w:bCs/>
          <w:u w:val="single"/>
        </w:rPr>
        <w:t xml:space="preserve">Pytanie </w:t>
      </w:r>
      <w:r>
        <w:rPr>
          <w:rFonts w:ascii="Calibri" w:hAnsi="Calibri" w:cs="Calibri"/>
          <w:bCs/>
          <w:u w:val="single"/>
        </w:rPr>
        <w:t>2</w:t>
      </w:r>
      <w:r w:rsidRPr="00DB259A">
        <w:rPr>
          <w:rFonts w:ascii="Calibri" w:hAnsi="Calibri" w:cs="Calibri"/>
          <w:bCs/>
          <w:u w:val="single"/>
        </w:rPr>
        <w:t xml:space="preserve"> </w:t>
      </w:r>
      <w:r>
        <w:rPr>
          <w:rFonts w:ascii="Calibri" w:hAnsi="Calibri" w:cs="Calibri"/>
          <w:bCs/>
          <w:u w:val="single"/>
        </w:rPr>
        <w:t xml:space="preserve"> - P</w:t>
      </w:r>
      <w:r w:rsidRPr="00DB259A">
        <w:rPr>
          <w:rFonts w:ascii="Calibri" w:hAnsi="Calibri" w:cs="Calibri"/>
          <w:bCs/>
          <w:u w:val="single"/>
        </w:rPr>
        <w:t xml:space="preserve">akiet </w:t>
      </w:r>
      <w:r>
        <w:rPr>
          <w:rFonts w:ascii="Calibri" w:hAnsi="Calibri" w:cs="Calibri"/>
          <w:bCs/>
          <w:u w:val="single"/>
        </w:rPr>
        <w:t>5 poz.2</w:t>
      </w:r>
    </w:p>
    <w:p w:rsidR="00A8278F" w:rsidRPr="00EE7E33" w:rsidRDefault="00285C5F" w:rsidP="00285C5F">
      <w:pPr>
        <w:spacing w:after="0" w:line="240" w:lineRule="auto"/>
        <w:jc w:val="both"/>
        <w:rPr>
          <w:rFonts w:cs="Tahoma"/>
          <w:b/>
          <w:sz w:val="8"/>
          <w:szCs w:val="8"/>
        </w:rPr>
      </w:pPr>
      <w:r w:rsidRPr="00AF6354">
        <w:rPr>
          <w:rFonts w:cs="Calibri"/>
          <w:sz w:val="20"/>
          <w:szCs w:val="20"/>
        </w:rPr>
        <w:t xml:space="preserve">Zwracamy się z prośbą o dopuszczenie rękawicy </w:t>
      </w:r>
      <w:r w:rsidRPr="00AF6354">
        <w:rPr>
          <w:sz w:val="20"/>
          <w:szCs w:val="20"/>
        </w:rPr>
        <w:t>chirurgicznej</w:t>
      </w:r>
      <w:r w:rsidRPr="00AE20BA">
        <w:rPr>
          <w:rFonts w:cs="Calibri"/>
          <w:sz w:val="20"/>
          <w:szCs w:val="20"/>
        </w:rPr>
        <w:t>, lateksowe</w:t>
      </w:r>
      <w:r>
        <w:rPr>
          <w:rFonts w:cs="Calibri"/>
          <w:sz w:val="20"/>
          <w:szCs w:val="20"/>
        </w:rPr>
        <w:t>j</w:t>
      </w:r>
      <w:r w:rsidRPr="00AE20BA">
        <w:rPr>
          <w:rFonts w:cs="Calibri"/>
          <w:sz w:val="20"/>
          <w:szCs w:val="20"/>
        </w:rPr>
        <w:t xml:space="preserve"> </w:t>
      </w:r>
      <w:proofErr w:type="spellStart"/>
      <w:r w:rsidRPr="00AE20BA">
        <w:rPr>
          <w:rFonts w:cs="Calibri"/>
          <w:sz w:val="20"/>
          <w:szCs w:val="20"/>
        </w:rPr>
        <w:t>bezpudrowe</w:t>
      </w:r>
      <w:r>
        <w:rPr>
          <w:rFonts w:cs="Calibri"/>
          <w:sz w:val="20"/>
          <w:szCs w:val="20"/>
        </w:rPr>
        <w:t>j</w:t>
      </w:r>
      <w:proofErr w:type="spellEnd"/>
      <w:r w:rsidRPr="00AE20BA">
        <w:rPr>
          <w:rFonts w:cs="Calibri"/>
          <w:sz w:val="20"/>
          <w:szCs w:val="20"/>
        </w:rPr>
        <w:t xml:space="preserve"> z wewnętrzną warstwą polimerową, powierzchnia zewnętrzna teksturowana, AQL </w:t>
      </w:r>
      <w:proofErr w:type="spellStart"/>
      <w:r w:rsidRPr="00AE20BA">
        <w:rPr>
          <w:rFonts w:cs="Calibri"/>
          <w:sz w:val="20"/>
          <w:szCs w:val="20"/>
        </w:rPr>
        <w:t>max</w:t>
      </w:r>
      <w:proofErr w:type="spellEnd"/>
      <w:r w:rsidRPr="00AE20BA">
        <w:rPr>
          <w:rFonts w:cs="Calibri"/>
          <w:sz w:val="20"/>
          <w:szCs w:val="20"/>
        </w:rPr>
        <w:t xml:space="preserve">. 1,0, sterylizowane tlenkiem etylenu, anatomiczne, siła zrywania przed starzeniem min. </w:t>
      </w:r>
      <w:r>
        <w:rPr>
          <w:rFonts w:cs="Calibri"/>
          <w:sz w:val="20"/>
          <w:szCs w:val="20"/>
        </w:rPr>
        <w:t>16</w:t>
      </w:r>
      <w:r w:rsidRPr="00AE20BA">
        <w:rPr>
          <w:rFonts w:cs="Calibri"/>
          <w:sz w:val="20"/>
          <w:szCs w:val="20"/>
        </w:rPr>
        <w:t xml:space="preserve">N, poziom protein max </w:t>
      </w:r>
      <w:r>
        <w:rPr>
          <w:rFonts w:cs="Calibri"/>
          <w:sz w:val="20"/>
          <w:szCs w:val="20"/>
        </w:rPr>
        <w:t>30</w:t>
      </w:r>
      <w:r w:rsidRPr="00AE20BA">
        <w:rPr>
          <w:rFonts w:cs="Calibri"/>
          <w:sz w:val="20"/>
          <w:szCs w:val="20"/>
        </w:rPr>
        <w:t xml:space="preserve">ug/g  rękawicy (potwierdzony raportem niezależnego laboratorium od producenta załączonym do oferty z </w:t>
      </w:r>
      <w:r>
        <w:rPr>
          <w:rFonts w:cs="Calibri"/>
          <w:sz w:val="20"/>
          <w:szCs w:val="20"/>
        </w:rPr>
        <w:t xml:space="preserve">potwierdzeniem marki rękawic </w:t>
      </w:r>
      <w:r w:rsidRPr="00AE20BA">
        <w:rPr>
          <w:rFonts w:cs="Calibri"/>
          <w:sz w:val="20"/>
          <w:szCs w:val="20"/>
        </w:rPr>
        <w:t xml:space="preserve">których </w:t>
      </w:r>
      <w:r>
        <w:rPr>
          <w:rFonts w:cs="Calibri"/>
          <w:sz w:val="20"/>
          <w:szCs w:val="20"/>
        </w:rPr>
        <w:t>badanie dotyczy przez Producenta</w:t>
      </w:r>
      <w:r w:rsidRPr="00AE20BA">
        <w:rPr>
          <w:rFonts w:cs="Calibri"/>
          <w:sz w:val="20"/>
          <w:szCs w:val="20"/>
        </w:rPr>
        <w:t xml:space="preserve">),  mankiet rolowany, opakowanie zewnętrzne </w:t>
      </w:r>
      <w:proofErr w:type="spellStart"/>
      <w:r>
        <w:rPr>
          <w:rFonts w:cs="Calibri"/>
          <w:sz w:val="20"/>
          <w:szCs w:val="20"/>
        </w:rPr>
        <w:t>nie</w:t>
      </w:r>
      <w:r w:rsidRPr="00AE20BA">
        <w:rPr>
          <w:rFonts w:cs="Calibri"/>
          <w:sz w:val="20"/>
          <w:szCs w:val="20"/>
        </w:rPr>
        <w:t>hermetyczne</w:t>
      </w:r>
      <w:proofErr w:type="spellEnd"/>
      <w:r w:rsidRPr="00AE20BA">
        <w:rPr>
          <w:rFonts w:cs="Calibri"/>
          <w:sz w:val="20"/>
          <w:szCs w:val="20"/>
        </w:rPr>
        <w:t xml:space="preserve"> </w:t>
      </w:r>
      <w:r>
        <w:rPr>
          <w:rFonts w:cs="Calibri"/>
          <w:sz w:val="20"/>
          <w:szCs w:val="20"/>
        </w:rPr>
        <w:t xml:space="preserve">papierów-foliowe </w:t>
      </w:r>
      <w:r w:rsidRPr="00AE20BA">
        <w:rPr>
          <w:rFonts w:cs="Calibri"/>
          <w:sz w:val="20"/>
          <w:szCs w:val="20"/>
        </w:rPr>
        <w:t xml:space="preserve">bez wycięcia w listku długość min.285mm dopasowana do rozmiaru, badania na przenikalność dla wirusów zgodnie z ASTM F 1671 lub równoważną, badania na przenikalność substancji chemicznych zgodnie z EN-374-3 lub EN 16523-1 (raport z wynikami badań dla min. </w:t>
      </w:r>
      <w:r>
        <w:rPr>
          <w:rFonts w:cs="Calibri"/>
          <w:sz w:val="20"/>
          <w:szCs w:val="20"/>
        </w:rPr>
        <w:t>2</w:t>
      </w:r>
      <w:r w:rsidRPr="00AE20BA">
        <w:rPr>
          <w:rFonts w:cs="Calibri"/>
          <w:sz w:val="20"/>
          <w:szCs w:val="20"/>
        </w:rPr>
        <w:t xml:space="preserve"> substancji na co najmniej 1 poziomie ochrony). Rozmiary </w:t>
      </w:r>
      <w:r>
        <w:rPr>
          <w:rFonts w:cs="Calibri"/>
          <w:sz w:val="20"/>
          <w:szCs w:val="20"/>
        </w:rPr>
        <w:t>6,0</w:t>
      </w:r>
      <w:r w:rsidRPr="00AE20BA">
        <w:rPr>
          <w:rFonts w:cs="Calibri"/>
          <w:sz w:val="20"/>
          <w:szCs w:val="20"/>
        </w:rPr>
        <w:t>-9,0. wg potrzeb zamawiającego</w:t>
      </w:r>
      <w:r>
        <w:rPr>
          <w:rFonts w:cs="Calibri"/>
          <w:sz w:val="20"/>
          <w:szCs w:val="20"/>
        </w:rPr>
        <w:t>?</w:t>
      </w:r>
    </w:p>
    <w:p w:rsidR="00A47651" w:rsidRPr="00EE7E33" w:rsidRDefault="00A47651" w:rsidP="00043E4B">
      <w:pPr>
        <w:pStyle w:val="Default"/>
        <w:rPr>
          <w:sz w:val="8"/>
          <w:szCs w:val="8"/>
        </w:rPr>
      </w:pPr>
    </w:p>
    <w:p w:rsidR="00285C5F" w:rsidRPr="00EE7E33" w:rsidRDefault="00285C5F" w:rsidP="00285C5F">
      <w:pPr>
        <w:spacing w:after="0" w:line="240" w:lineRule="auto"/>
        <w:jc w:val="both"/>
        <w:rPr>
          <w:b/>
          <w:color w:val="333333"/>
          <w:sz w:val="20"/>
          <w:szCs w:val="20"/>
          <w:shd w:val="clear" w:color="auto" w:fill="FFFFFF"/>
        </w:rPr>
      </w:pPr>
      <w:r w:rsidRPr="00EE7E33">
        <w:rPr>
          <w:rFonts w:cs="Tahoma"/>
          <w:b/>
          <w:sz w:val="20"/>
        </w:rPr>
        <w:t xml:space="preserve">Odpowiedź </w:t>
      </w:r>
      <w:r w:rsidRPr="00EE7E33">
        <w:rPr>
          <w:rFonts w:asciiTheme="minorHAnsi" w:hAnsiTheme="minorHAnsi" w:cs="Courier New"/>
          <w:b/>
          <w:color w:val="333333"/>
          <w:sz w:val="20"/>
          <w:szCs w:val="20"/>
          <w:shd w:val="clear" w:color="auto" w:fill="FFFFFF"/>
        </w:rPr>
        <w:t>Zamawiający pozostawia zapisy SIWZ bez zmian</w:t>
      </w:r>
      <w:r w:rsidRPr="00EE7E33">
        <w:rPr>
          <w:b/>
          <w:color w:val="333333"/>
          <w:sz w:val="20"/>
          <w:szCs w:val="20"/>
          <w:shd w:val="clear" w:color="auto" w:fill="FFFFFF"/>
        </w:rPr>
        <w:t>.</w:t>
      </w:r>
    </w:p>
    <w:p w:rsidR="00913C74" w:rsidRPr="00EE7E33" w:rsidRDefault="00913C74" w:rsidP="003F698A">
      <w:pPr>
        <w:spacing w:after="0" w:line="240" w:lineRule="auto"/>
        <w:jc w:val="both"/>
        <w:rPr>
          <w:rFonts w:cs="Tahoma"/>
          <w:b/>
          <w:sz w:val="20"/>
          <w:szCs w:val="20"/>
        </w:rPr>
      </w:pPr>
    </w:p>
    <w:p w:rsidR="003F698A" w:rsidRPr="00EE7E33" w:rsidRDefault="003F698A" w:rsidP="003F698A">
      <w:pPr>
        <w:spacing w:after="0" w:line="240" w:lineRule="auto"/>
        <w:jc w:val="both"/>
        <w:rPr>
          <w:rFonts w:cs="Tahoma"/>
          <w:b/>
          <w:sz w:val="20"/>
          <w:szCs w:val="20"/>
        </w:rPr>
      </w:pPr>
      <w:r w:rsidRPr="00EE7E33">
        <w:rPr>
          <w:rFonts w:cs="Tahoma"/>
          <w:b/>
          <w:sz w:val="20"/>
          <w:szCs w:val="20"/>
        </w:rPr>
        <w:t>PYTANIE nr 6:</w:t>
      </w:r>
    </w:p>
    <w:p w:rsidR="00285C5F" w:rsidRPr="00DB259A" w:rsidRDefault="00285C5F" w:rsidP="00285C5F">
      <w:pPr>
        <w:pStyle w:val="Tekstpodstawowywcity"/>
        <w:spacing w:after="0"/>
        <w:ind w:left="0"/>
        <w:jc w:val="both"/>
        <w:rPr>
          <w:rFonts w:ascii="Calibri" w:hAnsi="Calibri" w:cs="Calibri"/>
          <w:bCs/>
          <w:u w:val="single"/>
        </w:rPr>
      </w:pPr>
      <w:r w:rsidRPr="00DB259A">
        <w:rPr>
          <w:rFonts w:ascii="Calibri" w:hAnsi="Calibri" w:cs="Calibri"/>
          <w:bCs/>
          <w:u w:val="single"/>
        </w:rPr>
        <w:t xml:space="preserve">Pytanie </w:t>
      </w:r>
      <w:r>
        <w:rPr>
          <w:rFonts w:ascii="Calibri" w:hAnsi="Calibri" w:cs="Calibri"/>
          <w:bCs/>
          <w:u w:val="single"/>
        </w:rPr>
        <w:t>3</w:t>
      </w:r>
      <w:r w:rsidRPr="00DB259A">
        <w:rPr>
          <w:rFonts w:ascii="Calibri" w:hAnsi="Calibri" w:cs="Calibri"/>
          <w:bCs/>
          <w:u w:val="single"/>
        </w:rPr>
        <w:t xml:space="preserve"> </w:t>
      </w:r>
      <w:r>
        <w:rPr>
          <w:rFonts w:ascii="Calibri" w:hAnsi="Calibri" w:cs="Calibri"/>
          <w:bCs/>
          <w:u w:val="single"/>
        </w:rPr>
        <w:t xml:space="preserve"> - P</w:t>
      </w:r>
      <w:r w:rsidRPr="00DB259A">
        <w:rPr>
          <w:rFonts w:ascii="Calibri" w:hAnsi="Calibri" w:cs="Calibri"/>
          <w:bCs/>
          <w:u w:val="single"/>
        </w:rPr>
        <w:t xml:space="preserve">akiet </w:t>
      </w:r>
      <w:r>
        <w:rPr>
          <w:rFonts w:ascii="Calibri" w:hAnsi="Calibri" w:cs="Calibri"/>
          <w:bCs/>
          <w:u w:val="single"/>
        </w:rPr>
        <w:t>5 poz.2</w:t>
      </w:r>
    </w:p>
    <w:p w:rsidR="00285C5F" w:rsidRDefault="00285C5F" w:rsidP="00285C5F">
      <w:pPr>
        <w:pStyle w:val="Tekstpodstawowywcity"/>
        <w:spacing w:after="0"/>
        <w:ind w:left="0"/>
        <w:jc w:val="both"/>
        <w:rPr>
          <w:rFonts w:ascii="Calibri" w:hAnsi="Calibri" w:cs="Calibri"/>
        </w:rPr>
      </w:pPr>
      <w:r w:rsidRPr="00AF6354">
        <w:rPr>
          <w:rFonts w:ascii="Calibri" w:hAnsi="Calibri" w:cs="Calibri"/>
        </w:rPr>
        <w:t xml:space="preserve">Zwracamy się z prośbą o dopuszczenie rękawicy </w:t>
      </w:r>
      <w:r w:rsidRPr="00AF6354">
        <w:rPr>
          <w:rFonts w:ascii="Calibri" w:hAnsi="Calibri"/>
        </w:rPr>
        <w:t xml:space="preserve">chirurgicznej, jałowej, </w:t>
      </w:r>
      <w:proofErr w:type="spellStart"/>
      <w:r>
        <w:rPr>
          <w:rFonts w:ascii="Calibri" w:hAnsi="Calibri"/>
        </w:rPr>
        <w:t>bez</w:t>
      </w:r>
      <w:r w:rsidRPr="00B610A2">
        <w:rPr>
          <w:rFonts w:ascii="Calibri" w:hAnsi="Calibri"/>
        </w:rPr>
        <w:t>pudrowe</w:t>
      </w:r>
      <w:proofErr w:type="spellEnd"/>
      <w:r w:rsidRPr="00B610A2">
        <w:rPr>
          <w:rFonts w:ascii="Calibri" w:hAnsi="Calibri"/>
        </w:rPr>
        <w:t xml:space="preserve">, </w:t>
      </w:r>
      <w:r w:rsidRPr="00AE20BA">
        <w:rPr>
          <w:rFonts w:ascii="Calibri" w:hAnsi="Calibri" w:cs="Calibri"/>
        </w:rPr>
        <w:t>z wewnętrzną warstwą polimerową</w:t>
      </w:r>
      <w:r>
        <w:rPr>
          <w:rFonts w:ascii="Calibri" w:hAnsi="Calibri" w:cs="Calibri"/>
        </w:rPr>
        <w:t xml:space="preserve">, </w:t>
      </w:r>
      <w:r w:rsidRPr="00B610A2">
        <w:rPr>
          <w:rFonts w:ascii="Calibri" w:hAnsi="Calibri"/>
        </w:rPr>
        <w:t xml:space="preserve">anatomiczne, siła zrywania przed starzeniem min. </w:t>
      </w:r>
      <w:r>
        <w:rPr>
          <w:rFonts w:ascii="Calibri" w:hAnsi="Calibri"/>
        </w:rPr>
        <w:t>9N</w:t>
      </w:r>
      <w:r w:rsidRPr="00B610A2">
        <w:rPr>
          <w:rFonts w:ascii="Calibri" w:hAnsi="Calibri"/>
        </w:rPr>
        <w:t xml:space="preserve">, średni poziom protein max 79 </w:t>
      </w:r>
      <w:proofErr w:type="spellStart"/>
      <w:r w:rsidRPr="00B610A2">
        <w:rPr>
          <w:rFonts w:ascii="Calibri" w:hAnsi="Calibri"/>
        </w:rPr>
        <w:t>ug</w:t>
      </w:r>
      <w:proofErr w:type="spellEnd"/>
      <w:r w:rsidRPr="00B610A2">
        <w:rPr>
          <w:rFonts w:ascii="Calibri" w:hAnsi="Calibri"/>
        </w:rPr>
        <w:t xml:space="preserve">/g  rękawicy (potwierdzony raportem niezależnego laboratorium od producenta załączonym do oferty z jasno oznaczoną na dokumencie nazwą rękawic których one dotyczą),  mankiet rolowany, opakowanie zewnętrzne </w:t>
      </w:r>
      <w:proofErr w:type="spellStart"/>
      <w:r>
        <w:rPr>
          <w:rFonts w:ascii="Calibri" w:hAnsi="Calibri"/>
        </w:rPr>
        <w:t>nie</w:t>
      </w:r>
      <w:r w:rsidRPr="00B610A2">
        <w:rPr>
          <w:rFonts w:ascii="Calibri" w:hAnsi="Calibri"/>
        </w:rPr>
        <w:t>hermetyczne</w:t>
      </w:r>
      <w:proofErr w:type="spellEnd"/>
      <w:r w:rsidRPr="00B610A2">
        <w:rPr>
          <w:rFonts w:ascii="Calibri" w:hAnsi="Calibri"/>
        </w:rPr>
        <w:t xml:space="preserve"> foliowe bez wycięcia w listku długość min. </w:t>
      </w:r>
      <w:r>
        <w:rPr>
          <w:rFonts w:ascii="Calibri" w:hAnsi="Calibri"/>
        </w:rPr>
        <w:t>295</w:t>
      </w:r>
      <w:r w:rsidRPr="00B610A2">
        <w:rPr>
          <w:rFonts w:ascii="Calibri" w:hAnsi="Calibri"/>
        </w:rPr>
        <w:t>mm dopasowana do rozmiaru, badania na przenikalność dla wirusów zgodnie z ASTM F 1671 lub równoważną, badania na przenikalność substancji chemicznych zgodnie z EN-374-3 lub EN 16523-1 (raport z wynikami badań dla min. 1</w:t>
      </w:r>
      <w:r>
        <w:rPr>
          <w:rFonts w:ascii="Calibri" w:hAnsi="Calibri"/>
        </w:rPr>
        <w:t>6</w:t>
      </w:r>
      <w:r w:rsidRPr="00B610A2">
        <w:rPr>
          <w:rFonts w:ascii="Calibri" w:hAnsi="Calibri"/>
        </w:rPr>
        <w:t xml:space="preserve"> substancji na co najmniej 1 poziomie ochrony). Rozmiary </w:t>
      </w:r>
      <w:r>
        <w:rPr>
          <w:rFonts w:ascii="Calibri" w:hAnsi="Calibri"/>
        </w:rPr>
        <w:t>6</w:t>
      </w:r>
      <w:r w:rsidRPr="00B610A2">
        <w:rPr>
          <w:rFonts w:ascii="Calibri" w:hAnsi="Calibri"/>
        </w:rPr>
        <w:t>,</w:t>
      </w:r>
      <w:r>
        <w:rPr>
          <w:rFonts w:ascii="Calibri" w:hAnsi="Calibri"/>
        </w:rPr>
        <w:t>0</w:t>
      </w:r>
      <w:r w:rsidRPr="00B610A2">
        <w:rPr>
          <w:rFonts w:ascii="Calibri" w:hAnsi="Calibri"/>
        </w:rPr>
        <w:t>-9,0. wg potrzeb zamawiającego</w:t>
      </w:r>
      <w:r>
        <w:rPr>
          <w:rFonts w:ascii="Calibri" w:hAnsi="Calibri"/>
        </w:rPr>
        <w:t>?</w:t>
      </w:r>
    </w:p>
    <w:p w:rsidR="000B2F9D" w:rsidRPr="00EE7E33" w:rsidRDefault="000B2F9D" w:rsidP="00E5678B">
      <w:pPr>
        <w:spacing w:after="0" w:line="240" w:lineRule="auto"/>
        <w:jc w:val="both"/>
        <w:rPr>
          <w:rFonts w:ascii="Arial" w:hAnsi="Arial" w:cs="Arial"/>
          <w:sz w:val="8"/>
          <w:szCs w:val="8"/>
        </w:rPr>
      </w:pPr>
    </w:p>
    <w:p w:rsidR="00791318" w:rsidRPr="00EE7E33" w:rsidRDefault="00C71273" w:rsidP="00C71273">
      <w:pPr>
        <w:spacing w:after="0" w:line="240" w:lineRule="auto"/>
        <w:jc w:val="both"/>
        <w:rPr>
          <w:b/>
          <w:color w:val="333333"/>
          <w:sz w:val="20"/>
          <w:szCs w:val="20"/>
          <w:shd w:val="clear" w:color="auto" w:fill="FFFFFF"/>
        </w:rPr>
      </w:pPr>
      <w:r w:rsidRPr="00EE7E33">
        <w:rPr>
          <w:rFonts w:cs="Tahoma"/>
          <w:b/>
          <w:sz w:val="20"/>
        </w:rPr>
        <w:t xml:space="preserve">Odpowiedź </w:t>
      </w:r>
      <w:r w:rsidRPr="00EE7E33">
        <w:rPr>
          <w:rFonts w:asciiTheme="minorHAnsi" w:hAnsiTheme="minorHAnsi" w:cs="Courier New"/>
          <w:b/>
          <w:color w:val="333333"/>
          <w:sz w:val="20"/>
          <w:szCs w:val="20"/>
          <w:shd w:val="clear" w:color="auto" w:fill="FFFFFF"/>
        </w:rPr>
        <w:t xml:space="preserve">Zamawiający </w:t>
      </w:r>
      <w:r w:rsidR="00AA3375" w:rsidRPr="00EE7E33">
        <w:rPr>
          <w:rFonts w:asciiTheme="minorHAnsi" w:hAnsiTheme="minorHAnsi" w:cs="Courier New"/>
          <w:b/>
          <w:color w:val="333333"/>
          <w:sz w:val="20"/>
          <w:szCs w:val="20"/>
          <w:shd w:val="clear" w:color="auto" w:fill="FFFFFF"/>
        </w:rPr>
        <w:t>pozostawia zapisy SIWZ bez zmian</w:t>
      </w:r>
    </w:p>
    <w:p w:rsidR="00D17A8C" w:rsidRPr="00EE7E33" w:rsidRDefault="00D17A8C" w:rsidP="003F698A">
      <w:pPr>
        <w:spacing w:after="0" w:line="240" w:lineRule="auto"/>
        <w:jc w:val="both"/>
        <w:rPr>
          <w:rFonts w:cs="Tahoma"/>
          <w:b/>
          <w:sz w:val="20"/>
          <w:szCs w:val="20"/>
        </w:rPr>
      </w:pPr>
    </w:p>
    <w:p w:rsidR="003F698A" w:rsidRPr="00EE7E33" w:rsidRDefault="003F698A" w:rsidP="003F698A">
      <w:pPr>
        <w:spacing w:after="0" w:line="240" w:lineRule="auto"/>
        <w:jc w:val="both"/>
        <w:rPr>
          <w:rFonts w:cs="Tahoma"/>
          <w:b/>
          <w:sz w:val="20"/>
          <w:szCs w:val="20"/>
        </w:rPr>
      </w:pPr>
      <w:r w:rsidRPr="00EE7E33">
        <w:rPr>
          <w:rFonts w:cs="Tahoma"/>
          <w:b/>
          <w:sz w:val="20"/>
          <w:szCs w:val="20"/>
        </w:rPr>
        <w:t>PYTANIE nr 7:</w:t>
      </w:r>
    </w:p>
    <w:p w:rsidR="008D252D" w:rsidRDefault="008D252D" w:rsidP="008D252D">
      <w:pPr>
        <w:pStyle w:val="Tekstpodstawowywcity"/>
        <w:spacing w:after="0"/>
        <w:ind w:left="0"/>
        <w:jc w:val="both"/>
        <w:rPr>
          <w:rFonts w:ascii="Calibri" w:hAnsi="Calibri"/>
        </w:rPr>
      </w:pPr>
      <w:r w:rsidRPr="00DB259A">
        <w:rPr>
          <w:rFonts w:ascii="Calibri" w:hAnsi="Calibri" w:cs="Calibri"/>
          <w:bCs/>
          <w:u w:val="single"/>
        </w:rPr>
        <w:t>Pytani</w:t>
      </w:r>
      <w:r>
        <w:rPr>
          <w:rFonts w:ascii="Calibri" w:hAnsi="Calibri" w:cs="Calibri"/>
          <w:bCs/>
          <w:u w:val="single"/>
        </w:rPr>
        <w:t>a do wzoru umowy</w:t>
      </w:r>
    </w:p>
    <w:p w:rsidR="008D252D" w:rsidRPr="00D3269B" w:rsidRDefault="008D252D" w:rsidP="008D252D">
      <w:pPr>
        <w:pStyle w:val="Akapitzlist"/>
        <w:numPr>
          <w:ilvl w:val="0"/>
          <w:numId w:val="15"/>
        </w:numPr>
        <w:ind w:left="360"/>
        <w:contextualSpacing w:val="0"/>
        <w:jc w:val="left"/>
        <w:rPr>
          <w:rFonts w:eastAsia="Times New Roman"/>
          <w:sz w:val="20"/>
          <w:szCs w:val="20"/>
        </w:rPr>
      </w:pPr>
      <w:r w:rsidRPr="00D3269B">
        <w:rPr>
          <w:rFonts w:eastAsia="Times New Roman"/>
          <w:sz w:val="20"/>
          <w:szCs w:val="20"/>
        </w:rPr>
        <w:t xml:space="preserve">Wnosimy o modyfikację § 2 projektu umowy poprzez dodanie do niego ust. 4 o treści: </w:t>
      </w:r>
      <w:bookmarkStart w:id="0" w:name="_Hlk49415966"/>
      <w:r w:rsidRPr="00D3269B">
        <w:rPr>
          <w:rFonts w:eastAsia="Times New Roman"/>
          <w:i/>
          <w:iCs/>
          <w:sz w:val="20"/>
          <w:szCs w:val="20"/>
        </w:rPr>
        <w:t>„Zamawiający zobowiązuje się do zamawiania każdomiesięcznie nie więcej towaru aniżeli iloraz jego ilości wynikającej z umowy i sumy miesięcy na jaki została ona zawarta.”</w:t>
      </w:r>
      <w:r w:rsidRPr="00D3269B">
        <w:rPr>
          <w:rFonts w:eastAsia="Times New Roman"/>
          <w:sz w:val="20"/>
          <w:szCs w:val="20"/>
        </w:rPr>
        <w:t xml:space="preserve">  </w:t>
      </w:r>
      <w:r w:rsidRPr="00D3269B">
        <w:rPr>
          <w:rFonts w:eastAsia="Times New Roman"/>
          <w:b/>
          <w:bCs/>
          <w:sz w:val="20"/>
          <w:szCs w:val="20"/>
        </w:rPr>
        <w:t xml:space="preserve">UZASADNIENIE: </w:t>
      </w:r>
      <w:r w:rsidRPr="00D3269B">
        <w:rPr>
          <w:rFonts w:eastAsia="Times New Roman"/>
          <w:sz w:val="20"/>
          <w:szCs w:val="20"/>
        </w:rPr>
        <w:t xml:space="preserve">Pandemia COVID-19 - w zrozumiały sposób - doprowadziła do nadzwyczajnego, skokowego wzrostu popytu na wyroby medyczne służące jej zwalczaniu, w krótkim czasie prowadząc do wyczerpania – nie tylko posiadanych przez producentów zapasów tychże, lecz również zmniejszenia podaży materiałów niezbędnych do ich dalszej produkcji. Zjawiskom tym towarzyszyły równocześnie, wprowadzane przez kolejne państwa - ograniczenia w przemieszczaniu się i pracy oraz obostrzenia eksportowe dotykające szerokiego asortymentu wyrobów, komponentów lub materiałów do ich wytwarzania - mające bezpośrednie i niebagatelne przełożenie na zdolności produkcyjne dotychczasowych dostawców wyrobów medycznych, a także trudności w realizacji usług transportowych.  W rezultacie, tj. z powodu niedających się przewidzieć, zapobiec, ani przezwyciężyć przyczyn - dostępność wyrobów medycznych na światowych rynkach uległa radykalnemu ograniczeniu. Co istotne - z powodu dynamicznego charakteru pandemii, a także jej możliwych nawrotów, nie jest w tym </w:t>
      </w:r>
      <w:r w:rsidRPr="00D3269B">
        <w:rPr>
          <w:rFonts w:eastAsia="Times New Roman"/>
          <w:sz w:val="20"/>
          <w:szCs w:val="20"/>
        </w:rPr>
        <w:lastRenderedPageBreak/>
        <w:t>momencie oszacowanie – na jak długo.</w:t>
      </w:r>
      <w:r w:rsidRPr="00D3269B">
        <w:rPr>
          <w:rFonts w:eastAsia="Times New Roman"/>
          <w:color w:val="000000"/>
          <w:sz w:val="20"/>
          <w:szCs w:val="20"/>
        </w:rPr>
        <w:t xml:space="preserve"> W kontekście powyższego wprowadzenie do umowy wyżej wskazanego ograniczenia jest niezbędne dla zagwarantowania wszystkim jednostkom odpowiedzialnym za ochronę zdrowia na terytorium RP - odpowiedniego dostępu do niezbędnych wyrobów medycznych."</w:t>
      </w:r>
      <w:bookmarkEnd w:id="0"/>
    </w:p>
    <w:p w:rsidR="008D252D" w:rsidRPr="00D3269B" w:rsidRDefault="008D252D" w:rsidP="008D252D">
      <w:pPr>
        <w:pStyle w:val="Akapitzlist"/>
        <w:numPr>
          <w:ilvl w:val="0"/>
          <w:numId w:val="15"/>
        </w:numPr>
        <w:ind w:left="360"/>
        <w:contextualSpacing w:val="0"/>
        <w:jc w:val="left"/>
        <w:rPr>
          <w:rFonts w:eastAsia="Times New Roman"/>
          <w:sz w:val="20"/>
          <w:szCs w:val="20"/>
        </w:rPr>
      </w:pPr>
      <w:r w:rsidRPr="00D3269B">
        <w:rPr>
          <w:rFonts w:eastAsia="Times New Roman"/>
          <w:color w:val="000000"/>
          <w:sz w:val="20"/>
          <w:szCs w:val="20"/>
        </w:rPr>
        <w:t xml:space="preserve">Wnosimy o modyfikację §3 ust. 5 tiret pierwsze projektu umowy poprzez wydłużenie terminu realizacji reklamacji do 5 dni roboczych. </w:t>
      </w:r>
      <w:r w:rsidRPr="00D3269B">
        <w:rPr>
          <w:rFonts w:eastAsia="Times New Roman"/>
          <w:b/>
          <w:bCs/>
          <w:sz w:val="20"/>
          <w:szCs w:val="20"/>
        </w:rPr>
        <w:t>UZASADNIENIE</w:t>
      </w:r>
      <w:r w:rsidRPr="00D3269B">
        <w:rPr>
          <w:rFonts w:eastAsia="Times New Roman"/>
          <w:sz w:val="20"/>
          <w:szCs w:val="20"/>
        </w:rPr>
        <w:t xml:space="preserve"> - Zamawiający, jako podmiot uprawniony do właściwie jednostronnego kształtowania treści umowy o zamówienie publiczne, nie może swego prawa podmiotowego nadużywać. Kształtując treść umowy, musi mieć na uwadze ograniczenia wynikające z art. 353</w:t>
      </w:r>
      <w:r w:rsidRPr="00D3269B">
        <w:rPr>
          <w:rFonts w:eastAsia="Times New Roman"/>
          <w:sz w:val="20"/>
          <w:szCs w:val="20"/>
          <w:vertAlign w:val="superscript"/>
        </w:rPr>
        <w:t>1</w:t>
      </w:r>
      <w:r w:rsidRPr="00D3269B">
        <w:rPr>
          <w:rFonts w:eastAsia="Times New Roman"/>
          <w:sz w:val="20"/>
          <w:szCs w:val="20"/>
        </w:rPr>
        <w:t xml:space="preserve"> KC, a także z zasady prawa cywilnego, wynikającej z art. 5 KC, zgodnie z którą nie można czynić ze swego prawa użytku, który byłby sprzeczny ze społeczno-gospodarczym przeznaczeniem tego prawa lub zasadami współżycia społecznego. Takie działanie lub zaniechanie uprawnionego nie jest uważane za wykonywania prawa i nie korzysta z ochrony. (Zobacz wyrok z dnia 27 marca 2014 r. </w:t>
      </w:r>
      <w:r w:rsidRPr="00D3269B">
        <w:rPr>
          <w:rFonts w:eastAsia="Times New Roman"/>
          <w:b/>
          <w:bCs/>
          <w:sz w:val="20"/>
          <w:szCs w:val="20"/>
        </w:rPr>
        <w:t>KIO 487/14</w:t>
      </w:r>
      <w:r w:rsidRPr="00D3269B">
        <w:rPr>
          <w:rFonts w:eastAsia="Times New Roman"/>
          <w:sz w:val="20"/>
          <w:szCs w:val="20"/>
        </w:rPr>
        <w:t xml:space="preserve"> podobnie</w:t>
      </w:r>
      <w:r w:rsidRPr="00D3269B">
        <w:rPr>
          <w:rFonts w:eastAsia="Times New Roman"/>
          <w:b/>
          <w:bCs/>
          <w:sz w:val="20"/>
          <w:szCs w:val="20"/>
        </w:rPr>
        <w:t xml:space="preserve"> KIO 897/15 </w:t>
      </w:r>
      <w:r w:rsidRPr="00D3269B">
        <w:rPr>
          <w:rFonts w:eastAsia="Times New Roman"/>
          <w:sz w:val="20"/>
          <w:szCs w:val="20"/>
        </w:rPr>
        <w:t>oraz SO w Lublinie w Wyroku z dnia 20 sierpnia 2014 sygn.</w:t>
      </w:r>
      <w:r w:rsidRPr="00D3269B">
        <w:rPr>
          <w:rFonts w:eastAsia="Times New Roman"/>
          <w:b/>
          <w:bCs/>
          <w:sz w:val="20"/>
          <w:szCs w:val="20"/>
        </w:rPr>
        <w:t xml:space="preserve"> II Ca 450/14</w:t>
      </w:r>
      <w:r w:rsidRPr="00D3269B">
        <w:rPr>
          <w:rFonts w:eastAsia="Times New Roman"/>
          <w:sz w:val="20"/>
          <w:szCs w:val="20"/>
        </w:rPr>
        <w:t>).</w:t>
      </w:r>
    </w:p>
    <w:p w:rsidR="008D252D" w:rsidRPr="00D3269B" w:rsidRDefault="008D252D" w:rsidP="008D252D">
      <w:pPr>
        <w:pStyle w:val="Akapitzlist"/>
        <w:numPr>
          <w:ilvl w:val="0"/>
          <w:numId w:val="15"/>
        </w:numPr>
        <w:ind w:left="360"/>
        <w:contextualSpacing w:val="0"/>
        <w:jc w:val="left"/>
        <w:rPr>
          <w:rFonts w:eastAsia="Times New Roman"/>
          <w:sz w:val="20"/>
          <w:szCs w:val="20"/>
        </w:rPr>
      </w:pPr>
      <w:r w:rsidRPr="00D3269B">
        <w:rPr>
          <w:rFonts w:eastAsia="Times New Roman"/>
          <w:sz w:val="20"/>
          <w:szCs w:val="20"/>
        </w:rPr>
        <w:t xml:space="preserve">Wnosimy o modyfikację § 4 ust. 6 projektu umowy poprzez dodanie do jego treści </w:t>
      </w:r>
      <w:proofErr w:type="spellStart"/>
      <w:r w:rsidRPr="00D3269B">
        <w:rPr>
          <w:rFonts w:eastAsia="Times New Roman"/>
          <w:i/>
          <w:iCs/>
          <w:sz w:val="20"/>
          <w:szCs w:val="20"/>
        </w:rPr>
        <w:t>in</w:t>
      </w:r>
      <w:proofErr w:type="spellEnd"/>
      <w:r w:rsidRPr="00D3269B">
        <w:rPr>
          <w:rFonts w:eastAsia="Times New Roman"/>
          <w:i/>
          <w:iCs/>
          <w:sz w:val="20"/>
          <w:szCs w:val="20"/>
        </w:rPr>
        <w:t xml:space="preserve"> </w:t>
      </w:r>
      <w:proofErr w:type="spellStart"/>
      <w:r w:rsidRPr="00D3269B">
        <w:rPr>
          <w:rFonts w:eastAsia="Times New Roman"/>
          <w:i/>
          <w:iCs/>
          <w:sz w:val="20"/>
          <w:szCs w:val="20"/>
        </w:rPr>
        <w:t>fine</w:t>
      </w:r>
      <w:proofErr w:type="spellEnd"/>
      <w:r w:rsidRPr="00D3269B">
        <w:rPr>
          <w:rFonts w:eastAsia="Times New Roman"/>
          <w:i/>
          <w:iCs/>
          <w:sz w:val="20"/>
          <w:szCs w:val="20"/>
        </w:rPr>
        <w:t>: „i 12”</w:t>
      </w:r>
    </w:p>
    <w:p w:rsidR="008D252D" w:rsidRPr="00D3269B" w:rsidRDefault="008D252D" w:rsidP="008D252D">
      <w:pPr>
        <w:pStyle w:val="Akapitzlist"/>
        <w:numPr>
          <w:ilvl w:val="0"/>
          <w:numId w:val="15"/>
        </w:numPr>
        <w:ind w:left="360"/>
        <w:contextualSpacing w:val="0"/>
        <w:jc w:val="left"/>
        <w:rPr>
          <w:rFonts w:eastAsia="Times New Roman"/>
          <w:sz w:val="20"/>
          <w:szCs w:val="20"/>
        </w:rPr>
      </w:pPr>
      <w:r w:rsidRPr="00D3269B">
        <w:rPr>
          <w:rFonts w:eastAsia="Times New Roman"/>
          <w:sz w:val="20"/>
          <w:szCs w:val="20"/>
        </w:rPr>
        <w:t xml:space="preserve">Wnosimy o modyfikację § 4 ust. 6a projektu umowy poprzez nadanie mu następującej treści: </w:t>
      </w:r>
      <w:r w:rsidRPr="00D3269B">
        <w:rPr>
          <w:rFonts w:eastAsia="Times New Roman"/>
          <w:i/>
          <w:iCs/>
          <w:sz w:val="20"/>
          <w:szCs w:val="20"/>
        </w:rPr>
        <w:t xml:space="preserve">„W przypadku </w:t>
      </w:r>
      <w:bookmarkStart w:id="1" w:name="_Hlk37935262"/>
      <w:r w:rsidRPr="00D3269B">
        <w:rPr>
          <w:rFonts w:eastAsia="Times New Roman"/>
          <w:i/>
          <w:iCs/>
          <w:sz w:val="20"/>
          <w:szCs w:val="20"/>
        </w:rPr>
        <w:t xml:space="preserve">zmiany stawki podatku VAT na wyroby będące przedmiotem zamówienia, cena ulegnie zmianie z dniem wejścia w życie aktu prawnego określającego zmianę stawki VAT, z zastrzeżeniem, że zmianie ulegnie wówczas wyłącznie cena brutto, cena netto pozostanie bez zmian. </w:t>
      </w:r>
      <w:bookmarkStart w:id="2" w:name="_Hlk21349870"/>
      <w:r w:rsidRPr="00D3269B">
        <w:rPr>
          <w:rFonts w:eastAsia="Times New Roman"/>
          <w:i/>
          <w:iCs/>
          <w:sz w:val="20"/>
          <w:szCs w:val="20"/>
        </w:rPr>
        <w:t xml:space="preserve">Zmiana umowy w tym przypadku nastąpi automatycznie i nie wymaga formy aneksu.” </w:t>
      </w:r>
      <w:r w:rsidRPr="00D3269B">
        <w:rPr>
          <w:rFonts w:eastAsia="Times New Roman"/>
          <w:b/>
          <w:bCs/>
          <w:sz w:val="20"/>
          <w:szCs w:val="20"/>
        </w:rPr>
        <w:t xml:space="preserve">UZASADNIENIE: </w:t>
      </w:r>
      <w:r w:rsidRPr="00D3269B">
        <w:rPr>
          <w:rFonts w:eastAsia="Times New Roman"/>
          <w:sz w:val="20"/>
          <w:szCs w:val="20"/>
        </w:rPr>
        <w:t>Wysokość stawki podatku VAT na wyroby będące przedmiotem zamówienia jest czynnikiem cenotwórczym, niezależnym do swobodnego uznania i woli Stron. Zmiana stawki podatku VAT następuje bowiem w drodze zmiany właściwej ustawy, w dniu oznaczonym przez ustawodawcę, a Strony nie mogą się uchylać od jej skutków i zobowiązane są ponosić związane z nią koszty w terminach i na zasadach określonych przez ustawodawcę. W ocenie Wykonawcy, w kontekście powyższego, obciążanie Wykonawcy skutkami tejże zmiany lub skutkami ewentualnego opóźnienia w jej wprowadzaniu, tj. uzależnieniem zmiany ceny brutto w związku ze zmianą stawki podatku VAT od podpisania stosownego aneksu do umowy, stoi w sprzeczności z przepisami podatkowymi. W związku z powyższym wnosimy o zmianę, jak powyżej.</w:t>
      </w:r>
      <w:bookmarkEnd w:id="1"/>
      <w:bookmarkEnd w:id="2"/>
    </w:p>
    <w:p w:rsidR="008D252D" w:rsidRPr="00D3269B" w:rsidRDefault="008D252D" w:rsidP="008D252D">
      <w:pPr>
        <w:pStyle w:val="Akapitzlist"/>
        <w:numPr>
          <w:ilvl w:val="0"/>
          <w:numId w:val="15"/>
        </w:numPr>
        <w:ind w:left="360"/>
        <w:contextualSpacing w:val="0"/>
        <w:jc w:val="left"/>
        <w:rPr>
          <w:rFonts w:eastAsia="Times New Roman"/>
          <w:sz w:val="20"/>
          <w:szCs w:val="20"/>
        </w:rPr>
      </w:pPr>
      <w:r w:rsidRPr="00D3269B">
        <w:rPr>
          <w:rFonts w:eastAsia="Times New Roman"/>
          <w:sz w:val="20"/>
          <w:szCs w:val="20"/>
        </w:rPr>
        <w:t xml:space="preserve">Wnosimy o modyfikację § 4 projektu umowy poprzez dodanie do niego ust. 12 o treści: </w:t>
      </w:r>
      <w:bookmarkStart w:id="3" w:name="_Hlk37933357"/>
      <w:r w:rsidRPr="00D3269B">
        <w:rPr>
          <w:rFonts w:eastAsia="Times New Roman"/>
          <w:i/>
          <w:iCs/>
          <w:sz w:val="20"/>
          <w:szCs w:val="20"/>
        </w:rPr>
        <w:t xml:space="preserve">„Zamawiający dopuszcza możliwość zmiany ceny w przypadku </w:t>
      </w:r>
      <w:bookmarkStart w:id="4" w:name="_Hlk9931562"/>
      <w:r w:rsidRPr="00D3269B">
        <w:rPr>
          <w:rFonts w:eastAsia="Times New Roman"/>
          <w:i/>
          <w:iCs/>
          <w:sz w:val="20"/>
          <w:szCs w:val="20"/>
        </w:rPr>
        <w:t xml:space="preserve">zmiany cen producenta </w:t>
      </w:r>
      <w:bookmarkEnd w:id="4"/>
      <w:r w:rsidRPr="00D3269B">
        <w:rPr>
          <w:rFonts w:eastAsia="Times New Roman"/>
          <w:i/>
          <w:iCs/>
          <w:sz w:val="20"/>
          <w:szCs w:val="20"/>
        </w:rPr>
        <w:t xml:space="preserve">lub w przypadku zmiany w czasie trwania umowy kursu dolara amerykańskiego w stosunku do złotego o co najmniej 5%. W takim przypadku zmiana umowy nastąpi w formie aneksu.” </w:t>
      </w:r>
      <w:bookmarkStart w:id="5" w:name="_Hlk9931598"/>
      <w:r w:rsidRPr="00D3269B">
        <w:rPr>
          <w:rFonts w:eastAsia="Times New Roman"/>
          <w:b/>
          <w:bCs/>
          <w:sz w:val="20"/>
          <w:szCs w:val="20"/>
        </w:rPr>
        <w:t xml:space="preserve">UZASADNIENIE: </w:t>
      </w:r>
      <w:r w:rsidRPr="00D3269B">
        <w:rPr>
          <w:rFonts w:eastAsia="Times New Roman"/>
          <w:sz w:val="20"/>
          <w:szCs w:val="20"/>
        </w:rPr>
        <w:t xml:space="preserve">Zmiana zaproponowana przez Wykonawcę jest odpowiedzią na czynniki niezależne od Wykonawcy, a mające realny wpływ na cenę wyrobów dostarczanych w ramach umowy przetargowej. </w:t>
      </w:r>
      <w:bookmarkEnd w:id="5"/>
      <w:r w:rsidRPr="00D3269B">
        <w:rPr>
          <w:rFonts w:eastAsia="Times New Roman"/>
          <w:sz w:val="20"/>
          <w:szCs w:val="20"/>
        </w:rPr>
        <w:t>Należy podkreślić, że Wykonawca nie powinien być w całości i samodzielnie obciążany ryzykiem zmiany stosunków gospodarczych, a tym samym zobowiązany do realizowania umowy po rażąco niskich cenach.</w:t>
      </w:r>
      <w:bookmarkEnd w:id="3"/>
    </w:p>
    <w:p w:rsidR="008D252D" w:rsidRPr="00D3269B" w:rsidRDefault="008D252D" w:rsidP="008D252D">
      <w:pPr>
        <w:pStyle w:val="Akapitzlist"/>
        <w:numPr>
          <w:ilvl w:val="0"/>
          <w:numId w:val="15"/>
        </w:numPr>
        <w:ind w:left="360"/>
        <w:contextualSpacing w:val="0"/>
        <w:jc w:val="left"/>
        <w:rPr>
          <w:rFonts w:eastAsia="Times New Roman"/>
          <w:sz w:val="20"/>
          <w:szCs w:val="20"/>
        </w:rPr>
      </w:pPr>
      <w:r w:rsidRPr="00D3269B">
        <w:rPr>
          <w:rFonts w:eastAsia="Times New Roman"/>
          <w:sz w:val="20"/>
          <w:szCs w:val="20"/>
        </w:rPr>
        <w:t>Wnosimy o wykreślenie § 4 ust. 8 projektu umowy.</w:t>
      </w:r>
      <w:bookmarkStart w:id="6" w:name="_Hlk27725316"/>
      <w:r w:rsidRPr="00D3269B">
        <w:rPr>
          <w:rFonts w:eastAsia="Times New Roman"/>
          <w:b/>
          <w:bCs/>
          <w:sz w:val="20"/>
          <w:szCs w:val="20"/>
        </w:rPr>
        <w:t xml:space="preserve"> UZASADNIENIE: </w:t>
      </w:r>
      <w:r w:rsidRPr="00D3269B">
        <w:rPr>
          <w:rFonts w:eastAsia="Times New Roman"/>
          <w:sz w:val="20"/>
          <w:szCs w:val="20"/>
        </w:rPr>
        <w:t>Kwestia cesji wierzytelności względem samodzielnego powszechnego zakładu opieki zdrowotnej została już uregulowana treścią powszechnie obowiązującego prawa, tj. w treści art. 54 ust 5 ustawy z dnia 15 kwietnia 2011 r. o działalności leczniczej (</w:t>
      </w:r>
      <w:proofErr w:type="spellStart"/>
      <w:r w:rsidRPr="00D3269B">
        <w:rPr>
          <w:rFonts w:eastAsia="Times New Roman"/>
          <w:sz w:val="20"/>
          <w:szCs w:val="20"/>
        </w:rPr>
        <w:t>Dz.U</w:t>
      </w:r>
      <w:proofErr w:type="spellEnd"/>
      <w:r w:rsidRPr="00D3269B">
        <w:rPr>
          <w:rFonts w:eastAsia="Times New Roman"/>
          <w:sz w:val="20"/>
          <w:szCs w:val="20"/>
        </w:rPr>
        <w:t xml:space="preserve">. 2018 poz. 2190, ze zm.), w brzmieniu: </w:t>
      </w:r>
      <w:r w:rsidRPr="00D3269B">
        <w:rPr>
          <w:rFonts w:eastAsia="Times New Roman"/>
          <w:i/>
          <w:iCs/>
          <w:sz w:val="20"/>
          <w:szCs w:val="20"/>
        </w:rPr>
        <w:t>„</w:t>
      </w:r>
      <w:r w:rsidRPr="00D3269B">
        <w:rPr>
          <w:rFonts w:eastAsia="Times New Roman"/>
          <w:i/>
          <w:iCs/>
          <w:sz w:val="20"/>
          <w:szCs w:val="20"/>
          <w:u w:val="single"/>
        </w:rPr>
        <w:t>Czynność prawna mająca na celu zmianę wierzyciela samodzielnego publicznego zakładu opieki zdrowotnej może nastąpić po wyrażeniu zgody przez podmiot tworzący</w:t>
      </w:r>
      <w:r w:rsidRPr="00D3269B">
        <w:rPr>
          <w:rFonts w:eastAsia="Times New Roman"/>
          <w:i/>
          <w:iCs/>
          <w:sz w:val="20"/>
          <w:szCs w:val="20"/>
        </w:rPr>
        <w:t>. Podmiot tworzący wydaje zgodę albo odmawia jej wydania, biorąc pod uwagę konieczność zapewnienia ciągłości udzielania świadczeń zdrowotnych oraz w oparciu o analizę sytuacji finansowej i wynik finansowy samodzielnego publicznego zakładu opieki zdrowotnej za rok poprzedni. Zgodę wydaje się po zasięgnięciu opinii kierownika samodzielnego publicznego zakładu opieki zdrowotnej.”</w:t>
      </w:r>
      <w:bookmarkEnd w:id="6"/>
    </w:p>
    <w:p w:rsidR="008D252D" w:rsidRPr="00D3269B" w:rsidRDefault="008D252D" w:rsidP="008D252D">
      <w:pPr>
        <w:pStyle w:val="Akapitzlist"/>
        <w:numPr>
          <w:ilvl w:val="0"/>
          <w:numId w:val="15"/>
        </w:numPr>
        <w:ind w:left="360"/>
        <w:contextualSpacing w:val="0"/>
        <w:jc w:val="left"/>
        <w:rPr>
          <w:rFonts w:eastAsia="Times New Roman"/>
          <w:sz w:val="20"/>
          <w:szCs w:val="20"/>
        </w:rPr>
      </w:pPr>
      <w:r w:rsidRPr="00D3269B">
        <w:rPr>
          <w:rFonts w:eastAsia="Times New Roman"/>
          <w:sz w:val="20"/>
          <w:szCs w:val="20"/>
        </w:rPr>
        <w:t>Wnosimy o modyfikację kar umownych przewidzianych w § 5 ust. 1 odpowiednio:</w:t>
      </w:r>
    </w:p>
    <w:p w:rsidR="008D252D" w:rsidRPr="00D3269B" w:rsidRDefault="008D252D" w:rsidP="008D252D">
      <w:pPr>
        <w:pStyle w:val="Akapitzlist"/>
        <w:numPr>
          <w:ilvl w:val="1"/>
          <w:numId w:val="15"/>
        </w:numPr>
        <w:ind w:left="1080"/>
        <w:contextualSpacing w:val="0"/>
        <w:jc w:val="left"/>
        <w:rPr>
          <w:rFonts w:eastAsia="Times New Roman"/>
          <w:sz w:val="20"/>
          <w:szCs w:val="20"/>
        </w:rPr>
      </w:pPr>
      <w:r w:rsidRPr="00D3269B">
        <w:rPr>
          <w:rFonts w:eastAsia="Times New Roman"/>
          <w:sz w:val="20"/>
          <w:szCs w:val="20"/>
        </w:rPr>
        <w:t xml:space="preserve">Poprzez ich zmniejszenie do wysokości 0,5% wartości zamówionego a niedostarczonego towaru lub wartości towaru reklamowanego odpowiednio w </w:t>
      </w:r>
      <w:proofErr w:type="spellStart"/>
      <w:r w:rsidRPr="00D3269B">
        <w:rPr>
          <w:rFonts w:eastAsia="Times New Roman"/>
          <w:sz w:val="20"/>
          <w:szCs w:val="20"/>
        </w:rPr>
        <w:t>pkt</w:t>
      </w:r>
      <w:proofErr w:type="spellEnd"/>
      <w:r w:rsidRPr="00D3269B">
        <w:rPr>
          <w:rFonts w:eastAsia="Times New Roman"/>
          <w:sz w:val="20"/>
          <w:szCs w:val="20"/>
        </w:rPr>
        <w:t xml:space="preserve"> 1) lub 2)</w:t>
      </w:r>
    </w:p>
    <w:p w:rsidR="008D252D" w:rsidRPr="00D3269B" w:rsidRDefault="008D252D" w:rsidP="008D252D">
      <w:pPr>
        <w:pStyle w:val="Akapitzlist"/>
        <w:numPr>
          <w:ilvl w:val="1"/>
          <w:numId w:val="15"/>
        </w:numPr>
        <w:ind w:left="1080"/>
        <w:contextualSpacing w:val="0"/>
        <w:jc w:val="left"/>
        <w:rPr>
          <w:rFonts w:eastAsia="Times New Roman"/>
          <w:sz w:val="20"/>
          <w:szCs w:val="20"/>
        </w:rPr>
      </w:pPr>
      <w:r w:rsidRPr="00D3269B">
        <w:rPr>
          <w:rFonts w:eastAsia="Times New Roman"/>
          <w:sz w:val="20"/>
          <w:szCs w:val="20"/>
        </w:rPr>
        <w:t xml:space="preserve">Poprzez ich zmniejszenie do wysokości 5% wartości niezrealizowanej części umowy w </w:t>
      </w:r>
      <w:proofErr w:type="spellStart"/>
      <w:r w:rsidRPr="00D3269B">
        <w:rPr>
          <w:rFonts w:eastAsia="Times New Roman"/>
          <w:sz w:val="20"/>
          <w:szCs w:val="20"/>
        </w:rPr>
        <w:t>pkt</w:t>
      </w:r>
      <w:proofErr w:type="spellEnd"/>
      <w:r w:rsidRPr="00D3269B">
        <w:rPr>
          <w:rFonts w:eastAsia="Times New Roman"/>
          <w:sz w:val="20"/>
          <w:szCs w:val="20"/>
        </w:rPr>
        <w:t xml:space="preserve"> 3)</w:t>
      </w:r>
    </w:p>
    <w:p w:rsidR="008D252D" w:rsidRPr="00D3269B" w:rsidRDefault="008D252D" w:rsidP="008D252D">
      <w:pPr>
        <w:pStyle w:val="Akapitzlist"/>
        <w:ind w:left="360"/>
        <w:rPr>
          <w:sz w:val="20"/>
          <w:szCs w:val="20"/>
        </w:rPr>
      </w:pPr>
      <w:bookmarkStart w:id="7" w:name="_Hlk37933173"/>
      <w:bookmarkStart w:id="8" w:name="_Hlk37935022"/>
      <w:r w:rsidRPr="00D3269B">
        <w:rPr>
          <w:b/>
          <w:bCs/>
          <w:sz w:val="20"/>
          <w:szCs w:val="20"/>
        </w:rPr>
        <w:t xml:space="preserve">UZASADNIENIE: </w:t>
      </w:r>
      <w:r w:rsidRPr="00D3269B">
        <w:rPr>
          <w:sz w:val="20"/>
          <w:szCs w:val="20"/>
        </w:rPr>
        <w:t xml:space="preserve">Podkreślamy, że obecne postanowienia projektu umowy dotyczące kar umownych kształtują kary umowne na rażąco wygórowanym poziomie, co może prowadzić do naruszenia art. 353(1) </w:t>
      </w:r>
      <w:r w:rsidRPr="00D3269B">
        <w:rPr>
          <w:sz w:val="20"/>
          <w:szCs w:val="20"/>
        </w:rPr>
        <w:lastRenderedPageBreak/>
        <w:t>ustawy z dnia 23 kwietnia 1964 r. - Kodeks cywilny (</w:t>
      </w:r>
      <w:proofErr w:type="spellStart"/>
      <w:r w:rsidRPr="00D3269B">
        <w:rPr>
          <w:sz w:val="20"/>
          <w:szCs w:val="20"/>
        </w:rPr>
        <w:t>Dz.U</w:t>
      </w:r>
      <w:proofErr w:type="spellEnd"/>
      <w:r w:rsidRPr="00D3269B">
        <w:rPr>
          <w:sz w:val="20"/>
          <w:szCs w:val="20"/>
        </w:rPr>
        <w:t>. 2018 poz. 1025, ze zm., dalej jako: „Kodeks cywilny”) oraz art. 484 § 2 i art. 5 Kodeksu cywilnego w zw. z art. 14 oraz art. 139 ustawy z dnia 29 stycznia 2004 r. Prawo zamówień publicznych  (</w:t>
      </w:r>
      <w:proofErr w:type="spellStart"/>
      <w:r w:rsidRPr="00D3269B">
        <w:rPr>
          <w:sz w:val="20"/>
          <w:szCs w:val="20"/>
        </w:rPr>
        <w:t>Dz.U</w:t>
      </w:r>
      <w:proofErr w:type="spellEnd"/>
      <w:r w:rsidRPr="00D3269B">
        <w:rPr>
          <w:sz w:val="20"/>
          <w:szCs w:val="20"/>
        </w:rPr>
        <w:t>. 2018 poz. 1986, ze zm., dalej jako: „ustawa PZP”) poprzez wykorzystanie pozycji dominującej organizatora przetargu i uprzywilejowanie pozycji Zamawiającego wobec Wykonawcy, polegające na nałożeniu w SIWZ rażąco wygórowanych kar umownych na Wykonawcę</w:t>
      </w:r>
      <w:bookmarkEnd w:id="7"/>
      <w:r w:rsidRPr="00D3269B">
        <w:rPr>
          <w:sz w:val="20"/>
          <w:szCs w:val="20"/>
        </w:rPr>
        <w:t>.</w:t>
      </w:r>
      <w:bookmarkEnd w:id="8"/>
    </w:p>
    <w:p w:rsidR="008D252D" w:rsidRPr="00D3269B" w:rsidRDefault="008D252D" w:rsidP="008D252D">
      <w:pPr>
        <w:pStyle w:val="Akapitzlist"/>
        <w:numPr>
          <w:ilvl w:val="0"/>
          <w:numId w:val="15"/>
        </w:numPr>
        <w:ind w:left="360"/>
        <w:contextualSpacing w:val="0"/>
        <w:jc w:val="left"/>
        <w:rPr>
          <w:rFonts w:eastAsia="Times New Roman"/>
          <w:sz w:val="20"/>
          <w:szCs w:val="20"/>
        </w:rPr>
      </w:pPr>
      <w:r w:rsidRPr="00D3269B">
        <w:rPr>
          <w:rFonts w:eastAsia="Times New Roman"/>
          <w:sz w:val="20"/>
          <w:szCs w:val="20"/>
        </w:rPr>
        <w:t>Wnosimy o wykreślenie z § 5 ust. 1 projektu umowy „</w:t>
      </w:r>
      <w:r w:rsidRPr="00D3269B">
        <w:rPr>
          <w:rFonts w:eastAsia="Times New Roman"/>
          <w:i/>
          <w:iCs/>
          <w:sz w:val="20"/>
          <w:szCs w:val="20"/>
        </w:rPr>
        <w:t>Zamawiający kwotę wymagalnych kar umownych potrąci z należności Wykonawcy.</w:t>
      </w:r>
      <w:r w:rsidRPr="00D3269B">
        <w:rPr>
          <w:rFonts w:eastAsia="Times New Roman"/>
          <w:sz w:val="20"/>
          <w:szCs w:val="20"/>
        </w:rPr>
        <w:t>”</w:t>
      </w:r>
      <w:r w:rsidRPr="00D3269B">
        <w:rPr>
          <w:rFonts w:eastAsia="Times New Roman"/>
          <w:b/>
          <w:bCs/>
          <w:sz w:val="20"/>
          <w:szCs w:val="20"/>
        </w:rPr>
        <w:t xml:space="preserve"> UZASADNIENIE:</w:t>
      </w:r>
      <w:r w:rsidRPr="00D3269B">
        <w:rPr>
          <w:rFonts w:eastAsia="Times New Roman"/>
          <w:sz w:val="20"/>
          <w:szCs w:val="20"/>
        </w:rPr>
        <w:t xml:space="preserve"> Podkreślamy, iż zgodnie z treścią art. 15r</w:t>
      </w:r>
      <w:r w:rsidRPr="00D3269B">
        <w:rPr>
          <w:rFonts w:eastAsia="Times New Roman"/>
          <w:sz w:val="20"/>
          <w:szCs w:val="20"/>
          <w:vertAlign w:val="superscript"/>
        </w:rPr>
        <w:t>1</w:t>
      </w:r>
      <w:r w:rsidRPr="00D3269B">
        <w:rPr>
          <w:rFonts w:eastAsia="Times New Roman"/>
          <w:sz w:val="20"/>
          <w:szCs w:val="20"/>
        </w:rPr>
        <w:t xml:space="preserve"> ust. 1 Ustawy o szczególnych rozwiązaniach związanych z zapobieganiem, przeciwdziałaniem i zwalczaniem COVID-19, innych chorób zakaźnych oraz wywołanych nimi sytuacji kryzysowych </w:t>
      </w:r>
      <w:r w:rsidRPr="00D3269B">
        <w:rPr>
          <w:rFonts w:eastAsia="Times New Roman"/>
          <w:i/>
          <w:iCs/>
          <w:sz w:val="20"/>
          <w:szCs w:val="20"/>
        </w:rPr>
        <w:t>„W okresie obowiązywania stanu zagrożenia epidemicznego albo stanu epidemii ogłoszonego w związku z COVID-19, i przez 90 dni od dnia odwołania stanu, który obowiązywał jako ostatni, zamawiający nie może potrącić kary umownej zastrzeżonej na wypadek niewykonania lub nienależytego wykonania umowy, o której mowa w art. 15r ust. 1, z wynagrodzenia wykonawcy lub z innych jego wierzytelności, a także nie może dochodzić zaspokojenia z zabezpieczenia należytego wykonania tej umowy, o ile zdarzenie, w związku z którym zastrzeżono tę karę, nastąpiło w okresie obowiązywania stanu zagrożenia epidemicznego albo stanu epidemii.”</w:t>
      </w:r>
      <w:r w:rsidRPr="00D3269B">
        <w:rPr>
          <w:rFonts w:eastAsia="Times New Roman"/>
          <w:sz w:val="20"/>
          <w:szCs w:val="20"/>
        </w:rPr>
        <w:t xml:space="preserve"> Mając na uwadze powyższe niniejsze postanowienie umowy należy traktować jako nieważne.</w:t>
      </w:r>
    </w:p>
    <w:p w:rsidR="008D252D" w:rsidRPr="00D3269B" w:rsidRDefault="008D252D" w:rsidP="008D252D">
      <w:pPr>
        <w:pStyle w:val="Akapitzlist"/>
        <w:numPr>
          <w:ilvl w:val="0"/>
          <w:numId w:val="15"/>
        </w:numPr>
        <w:ind w:left="360"/>
        <w:contextualSpacing w:val="0"/>
        <w:jc w:val="left"/>
        <w:rPr>
          <w:rFonts w:eastAsia="Times New Roman"/>
          <w:sz w:val="20"/>
          <w:szCs w:val="20"/>
        </w:rPr>
      </w:pPr>
      <w:r w:rsidRPr="00D3269B">
        <w:rPr>
          <w:rFonts w:eastAsia="Times New Roman"/>
          <w:sz w:val="20"/>
          <w:szCs w:val="20"/>
        </w:rPr>
        <w:t>Wnosimy o dookreślenie „</w:t>
      </w:r>
      <w:r w:rsidRPr="00D3269B">
        <w:rPr>
          <w:rFonts w:eastAsia="Times New Roman"/>
          <w:i/>
          <w:iCs/>
          <w:sz w:val="20"/>
          <w:szCs w:val="20"/>
        </w:rPr>
        <w:t xml:space="preserve">innego rażącego naruszenia postanowień umowy” </w:t>
      </w:r>
      <w:r w:rsidRPr="00D3269B">
        <w:rPr>
          <w:rFonts w:eastAsia="Times New Roman"/>
          <w:sz w:val="20"/>
          <w:szCs w:val="20"/>
        </w:rPr>
        <w:t xml:space="preserve">wyrażonego w § 5 ust. 4 </w:t>
      </w:r>
      <w:proofErr w:type="spellStart"/>
      <w:r w:rsidRPr="00D3269B">
        <w:rPr>
          <w:rFonts w:eastAsia="Times New Roman"/>
          <w:sz w:val="20"/>
          <w:szCs w:val="20"/>
        </w:rPr>
        <w:t>pkt</w:t>
      </w:r>
      <w:proofErr w:type="spellEnd"/>
      <w:r w:rsidRPr="00D3269B">
        <w:rPr>
          <w:rFonts w:eastAsia="Times New Roman"/>
          <w:sz w:val="20"/>
          <w:szCs w:val="20"/>
        </w:rPr>
        <w:t xml:space="preserve"> 6) projektu umowy.</w:t>
      </w:r>
      <w:r w:rsidRPr="00D3269B">
        <w:rPr>
          <w:rFonts w:eastAsia="Times New Roman"/>
          <w:b/>
          <w:bCs/>
          <w:sz w:val="20"/>
          <w:szCs w:val="20"/>
        </w:rPr>
        <w:t xml:space="preserve"> UZASADNIENIE:</w:t>
      </w:r>
      <w:r w:rsidRPr="00D3269B">
        <w:rPr>
          <w:rFonts w:eastAsia="Times New Roman"/>
          <w:sz w:val="20"/>
          <w:szCs w:val="20"/>
        </w:rPr>
        <w:t xml:space="preserve"> Zgodnie z zaleceniami Komisji Europejskiej zawartymi w dokumencie „Zamówienia publiczne – porady dla osób odpowiedzialnych za udzielanie zamówień publicznych dotyczących unikania najczęstszych błędów popełnianych w projektach finansowanych z europejskiego funduszu strukturalnego i inwestycyjnych: (s. 38 i 39) „</w:t>
      </w:r>
      <w:r w:rsidRPr="00D3269B">
        <w:rPr>
          <w:rFonts w:eastAsia="Times New Roman"/>
          <w:i/>
          <w:iCs/>
          <w:sz w:val="20"/>
          <w:szCs w:val="20"/>
        </w:rPr>
        <w:t xml:space="preserve">Odpowiednio przygotowana specyfikacja powinna </w:t>
      </w:r>
      <w:r w:rsidRPr="00D3269B">
        <w:rPr>
          <w:rFonts w:eastAsia="Times New Roman"/>
          <w:b/>
          <w:bCs/>
          <w:i/>
          <w:iCs/>
          <w:sz w:val="20"/>
          <w:szCs w:val="20"/>
        </w:rPr>
        <w:t>być łatwa do zrozumienia dla oferenta i dla zainteresowanych stron.</w:t>
      </w:r>
      <w:r w:rsidRPr="00D3269B">
        <w:rPr>
          <w:rFonts w:eastAsia="Times New Roman"/>
          <w:sz w:val="20"/>
          <w:szCs w:val="20"/>
        </w:rPr>
        <w:t xml:space="preserve">” Powyższe zalecenia należy stosować </w:t>
      </w:r>
      <w:r w:rsidRPr="00D3269B">
        <w:rPr>
          <w:rFonts w:eastAsia="Times New Roman"/>
          <w:b/>
          <w:bCs/>
          <w:sz w:val="20"/>
          <w:szCs w:val="20"/>
        </w:rPr>
        <w:t>w każdym postępowaniu, nie tylko tych, które są realizowane z udziałem środków z POIŚ</w:t>
      </w:r>
      <w:r w:rsidRPr="00D3269B">
        <w:rPr>
          <w:rFonts w:eastAsia="Times New Roman"/>
          <w:sz w:val="20"/>
          <w:szCs w:val="20"/>
        </w:rPr>
        <w:t xml:space="preserve">. (E. </w:t>
      </w:r>
      <w:proofErr w:type="spellStart"/>
      <w:r w:rsidRPr="00D3269B">
        <w:rPr>
          <w:rFonts w:eastAsia="Times New Roman"/>
          <w:sz w:val="20"/>
          <w:szCs w:val="20"/>
        </w:rPr>
        <w:t>Grabowska-Szweicer</w:t>
      </w:r>
      <w:proofErr w:type="spellEnd"/>
      <w:r w:rsidRPr="00D3269B">
        <w:rPr>
          <w:rFonts w:eastAsia="Times New Roman"/>
          <w:sz w:val="20"/>
          <w:szCs w:val="20"/>
        </w:rPr>
        <w:t xml:space="preserve">, I. </w:t>
      </w:r>
      <w:proofErr w:type="spellStart"/>
      <w:r w:rsidRPr="00D3269B">
        <w:rPr>
          <w:rFonts w:eastAsia="Times New Roman"/>
          <w:sz w:val="20"/>
          <w:szCs w:val="20"/>
        </w:rPr>
        <w:t>Granecka</w:t>
      </w:r>
      <w:proofErr w:type="spellEnd"/>
      <w:r w:rsidRPr="00D3269B">
        <w:rPr>
          <w:rFonts w:eastAsia="Times New Roman"/>
          <w:sz w:val="20"/>
          <w:szCs w:val="20"/>
        </w:rPr>
        <w:t xml:space="preserve">, P. </w:t>
      </w:r>
      <w:proofErr w:type="spellStart"/>
      <w:r w:rsidRPr="00D3269B">
        <w:rPr>
          <w:rFonts w:eastAsia="Times New Roman"/>
          <w:sz w:val="20"/>
          <w:szCs w:val="20"/>
        </w:rPr>
        <w:t>Granecki</w:t>
      </w:r>
      <w:proofErr w:type="spellEnd"/>
      <w:r w:rsidRPr="00D3269B">
        <w:rPr>
          <w:rFonts w:eastAsia="Times New Roman"/>
          <w:sz w:val="20"/>
          <w:szCs w:val="20"/>
        </w:rPr>
        <w:t xml:space="preserve"> </w:t>
      </w:r>
      <w:r w:rsidRPr="00D3269B">
        <w:rPr>
          <w:rFonts w:eastAsia="Times New Roman"/>
          <w:i/>
          <w:iCs/>
          <w:sz w:val="20"/>
          <w:szCs w:val="20"/>
        </w:rPr>
        <w:t>Postępowanie wykonawcy w zamówieniach publicznych. Komentarz praktyczny, tryby zamówieniowe, dokumenty przetargowe, postępowanie odwoławcze wyd. 1</w:t>
      </w:r>
      <w:r w:rsidRPr="00D3269B">
        <w:rPr>
          <w:rFonts w:eastAsia="Times New Roman"/>
          <w:sz w:val="20"/>
          <w:szCs w:val="20"/>
        </w:rPr>
        <w:t>, rok 2018, wydawnictwo C.H. Beck).</w:t>
      </w:r>
    </w:p>
    <w:p w:rsidR="00E5678B" w:rsidRPr="00EE7E33" w:rsidRDefault="00E5678B" w:rsidP="003F698A">
      <w:pPr>
        <w:spacing w:after="0" w:line="240" w:lineRule="auto"/>
        <w:jc w:val="both"/>
        <w:rPr>
          <w:rFonts w:cs="Tahoma"/>
          <w:b/>
          <w:sz w:val="20"/>
          <w:szCs w:val="20"/>
        </w:rPr>
      </w:pPr>
    </w:p>
    <w:p w:rsidR="000B2F9D" w:rsidRPr="00EE7E33" w:rsidRDefault="000B2F9D" w:rsidP="00DB0274">
      <w:pPr>
        <w:spacing w:after="0" w:line="240" w:lineRule="auto"/>
        <w:jc w:val="both"/>
        <w:rPr>
          <w:rFonts w:ascii="Arial" w:hAnsi="Arial" w:cs="Arial"/>
          <w:sz w:val="8"/>
          <w:szCs w:val="8"/>
        </w:rPr>
      </w:pPr>
    </w:p>
    <w:p w:rsidR="00C72754" w:rsidRPr="00EE7E33" w:rsidRDefault="00C72754" w:rsidP="00C72754">
      <w:pPr>
        <w:spacing w:after="0" w:line="240" w:lineRule="auto"/>
        <w:jc w:val="both"/>
        <w:rPr>
          <w:rFonts w:asciiTheme="minorHAnsi" w:hAnsiTheme="minorHAnsi" w:cstheme="minorHAnsi"/>
          <w:b/>
          <w:sz w:val="20"/>
          <w:szCs w:val="20"/>
          <w:shd w:val="clear" w:color="auto" w:fill="FFFFFF"/>
        </w:rPr>
      </w:pPr>
      <w:r w:rsidRPr="00EE7E33">
        <w:rPr>
          <w:rFonts w:cs="Tahoma"/>
          <w:b/>
          <w:sz w:val="20"/>
        </w:rPr>
        <w:t xml:space="preserve">Odpowiedź </w:t>
      </w:r>
      <w:r w:rsidR="00F52110" w:rsidRPr="00EE7E33">
        <w:rPr>
          <w:rFonts w:asciiTheme="minorHAnsi" w:hAnsiTheme="minorHAnsi" w:cstheme="minorHAnsi"/>
          <w:b/>
          <w:sz w:val="20"/>
          <w:szCs w:val="20"/>
          <w:shd w:val="clear" w:color="auto" w:fill="FFFFFF"/>
        </w:rPr>
        <w:t xml:space="preserve">Zamawiający </w:t>
      </w:r>
      <w:r w:rsidR="00924F0C">
        <w:rPr>
          <w:rFonts w:asciiTheme="minorHAnsi" w:hAnsiTheme="minorHAnsi" w:cstheme="minorHAnsi"/>
          <w:b/>
          <w:sz w:val="20"/>
          <w:szCs w:val="20"/>
        </w:rPr>
        <w:t>pozostawia zapisy umowy bez zmian</w:t>
      </w:r>
      <w:r w:rsidRPr="00EE7E33">
        <w:rPr>
          <w:rFonts w:asciiTheme="minorHAnsi" w:hAnsiTheme="minorHAnsi" w:cstheme="minorHAnsi"/>
          <w:b/>
          <w:sz w:val="20"/>
          <w:szCs w:val="20"/>
          <w:shd w:val="clear" w:color="auto" w:fill="FFFFFF"/>
        </w:rPr>
        <w:t>.</w:t>
      </w:r>
    </w:p>
    <w:p w:rsidR="00962229" w:rsidRDefault="00962229" w:rsidP="00962229">
      <w:pPr>
        <w:spacing w:after="0" w:line="240" w:lineRule="auto"/>
        <w:jc w:val="both"/>
        <w:rPr>
          <w:b/>
          <w:color w:val="333333"/>
          <w:sz w:val="20"/>
          <w:szCs w:val="20"/>
          <w:shd w:val="clear" w:color="auto" w:fill="FFFFFF"/>
        </w:rPr>
      </w:pPr>
    </w:p>
    <w:p w:rsidR="00913C74" w:rsidRPr="005A2991" w:rsidRDefault="00913C74" w:rsidP="00962229">
      <w:pPr>
        <w:spacing w:after="0" w:line="240" w:lineRule="auto"/>
        <w:jc w:val="both"/>
        <w:rPr>
          <w:b/>
          <w:color w:val="333333"/>
          <w:sz w:val="20"/>
          <w:szCs w:val="20"/>
          <w:shd w:val="clear" w:color="auto" w:fill="FFFFFF"/>
        </w:rPr>
      </w:pPr>
    </w:p>
    <w:p w:rsidR="00860E2D" w:rsidRDefault="00860E2D" w:rsidP="00304B4B">
      <w:pPr>
        <w:spacing w:after="0" w:line="360" w:lineRule="auto"/>
        <w:jc w:val="both"/>
        <w:rPr>
          <w:rFonts w:ascii="Times New Roman" w:hAnsi="Times New Roman"/>
        </w:rPr>
      </w:pPr>
    </w:p>
    <w:p w:rsidR="00304B4B" w:rsidRDefault="00304B4B" w:rsidP="00304B4B">
      <w:pPr>
        <w:spacing w:after="0" w:line="360" w:lineRule="auto"/>
        <w:jc w:val="both"/>
        <w:rPr>
          <w:rFonts w:ascii="Times New Roman" w:eastAsia="Times New Roman" w:hAnsi="Times New Roman"/>
        </w:rPr>
      </w:pPr>
      <w:r>
        <w:rPr>
          <w:rFonts w:ascii="Times New Roman" w:hAnsi="Times New Roman"/>
        </w:rPr>
        <w:t xml:space="preserve">Wielkopolskie Centrum Pulmonologii i Torakochirurgii SP ZOZ działając na podstawie art. 38 ust. </w:t>
      </w:r>
      <w:r>
        <w:rPr>
          <w:rFonts w:ascii="Times New Roman" w:hAnsi="Times New Roman"/>
          <w:shd w:val="clear" w:color="auto" w:fill="FFFFFF"/>
        </w:rPr>
        <w:t>6</w:t>
      </w:r>
      <w:r>
        <w:rPr>
          <w:rFonts w:ascii="Times New Roman" w:hAnsi="Times New Roman"/>
        </w:rPr>
        <w:t xml:space="preserve"> ustawy Prawo Zamówień Publicznych z dnia 29 stycznia 2004r. (</w:t>
      </w:r>
      <w:proofErr w:type="spellStart"/>
      <w:r>
        <w:rPr>
          <w:rFonts w:ascii="Times New Roman" w:hAnsi="Times New Roman"/>
        </w:rPr>
        <w:t>t.j</w:t>
      </w:r>
      <w:proofErr w:type="spellEnd"/>
      <w:r>
        <w:rPr>
          <w:rFonts w:ascii="Times New Roman" w:hAnsi="Times New Roman"/>
        </w:rPr>
        <w:t xml:space="preserve">. </w:t>
      </w:r>
      <w:proofErr w:type="spellStart"/>
      <w:r>
        <w:rPr>
          <w:rFonts w:ascii="Times New Roman" w:hAnsi="Times New Roman"/>
        </w:rPr>
        <w:t>Dz.U</w:t>
      </w:r>
      <w:proofErr w:type="spellEnd"/>
      <w:r>
        <w:rPr>
          <w:rFonts w:ascii="Times New Roman" w:hAnsi="Times New Roman"/>
        </w:rPr>
        <w:t xml:space="preserve">. z 2019 r. poz. 1843) </w:t>
      </w:r>
      <w:r>
        <w:rPr>
          <w:rFonts w:ascii="Times New Roman" w:eastAsia="Times New Roman" w:hAnsi="Times New Roman"/>
        </w:rPr>
        <w:t xml:space="preserve">przedłuża terminy składania i otwarcia ofert do </w:t>
      </w:r>
      <w:r w:rsidR="00C545D6" w:rsidRPr="00C545D6">
        <w:rPr>
          <w:rFonts w:ascii="Times New Roman" w:eastAsia="Times New Roman" w:hAnsi="Times New Roman"/>
          <w:b/>
        </w:rPr>
        <w:t>0</w:t>
      </w:r>
      <w:r w:rsidR="00C545D6">
        <w:rPr>
          <w:rFonts w:ascii="Times New Roman" w:eastAsia="Times New Roman" w:hAnsi="Times New Roman"/>
          <w:b/>
        </w:rPr>
        <w:t>1.12</w:t>
      </w:r>
      <w:r>
        <w:rPr>
          <w:rFonts w:ascii="Times New Roman" w:eastAsia="Times New Roman" w:hAnsi="Times New Roman"/>
          <w:b/>
        </w:rPr>
        <w:t>.2020</w:t>
      </w:r>
      <w:r>
        <w:rPr>
          <w:rFonts w:ascii="Times New Roman" w:eastAsia="Times New Roman" w:hAnsi="Times New Roman"/>
        </w:rPr>
        <w:t xml:space="preserve"> roku.</w:t>
      </w:r>
    </w:p>
    <w:p w:rsidR="00304B4B" w:rsidRDefault="00304B4B" w:rsidP="00304B4B">
      <w:pPr>
        <w:spacing w:after="0" w:line="240" w:lineRule="auto"/>
        <w:rPr>
          <w:rFonts w:ascii="Times New Roman" w:hAnsi="Times New Roman"/>
          <w:b/>
          <w:sz w:val="20"/>
          <w:szCs w:val="20"/>
        </w:rPr>
      </w:pPr>
      <w:r>
        <w:rPr>
          <w:rFonts w:ascii="Times New Roman" w:hAnsi="Times New Roman"/>
        </w:rPr>
        <w:t>Godziny składania i otwarcia ofert pozostają bez zmian.</w:t>
      </w:r>
    </w:p>
    <w:p w:rsidR="005E40A7" w:rsidRPr="0038516E" w:rsidRDefault="005E40A7" w:rsidP="00837828">
      <w:pPr>
        <w:spacing w:after="0" w:line="240" w:lineRule="auto"/>
        <w:rPr>
          <w:rFonts w:ascii="Times New Roman" w:hAnsi="Times New Roman"/>
          <w:b/>
          <w:sz w:val="20"/>
          <w:szCs w:val="20"/>
        </w:rPr>
      </w:pPr>
    </w:p>
    <w:sectPr w:rsidR="005E40A7" w:rsidRPr="0038516E" w:rsidSect="00C3579C">
      <w:headerReference w:type="default" r:id="rId8"/>
      <w:footerReference w:type="default" r:id="rId9"/>
      <w:pgSz w:w="11906" w:h="16838" w:code="9"/>
      <w:pgMar w:top="1985" w:right="1418" w:bottom="2835" w:left="1418" w:header="567" w:footer="56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5562C" w:rsidRDefault="00A5562C" w:rsidP="00F92ECB">
      <w:pPr>
        <w:spacing w:after="0" w:line="240" w:lineRule="auto"/>
      </w:pPr>
      <w:r>
        <w:separator/>
      </w:r>
    </w:p>
  </w:endnote>
  <w:endnote w:type="continuationSeparator" w:id="0">
    <w:p w:rsidR="00A5562C" w:rsidRDefault="00A5562C" w:rsidP="00F92EC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Franklin Gothic Medium Cond">
    <w:panose1 w:val="020B0606030402020204"/>
    <w:charset w:val="00"/>
    <w:family w:val="swiss"/>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412E" w:rsidRDefault="008E2F03">
    <w:pPr>
      <w:pStyle w:val="Stopka"/>
    </w:pPr>
    <w:fldSimple w:instr=" PAGE   \* MERGEFORMAT ">
      <w:r w:rsidR="00855BBE">
        <w:rPr>
          <w:noProof/>
        </w:rPr>
        <w:t>2</w:t>
      </w:r>
    </w:fldSimple>
    <w:r w:rsidR="005D412E">
      <w:rPr>
        <w:noProof/>
        <w:lang w:val="en-GB" w:eastAsia="en-GB"/>
      </w:rPr>
      <w:drawing>
        <wp:anchor distT="0" distB="0" distL="114300" distR="114300" simplePos="0" relativeHeight="251660288" behindDoc="1" locked="0" layoutInCell="1" allowOverlap="1">
          <wp:simplePos x="898543" y="8409309"/>
          <wp:positionH relativeFrom="page">
            <wp:align>center</wp:align>
          </wp:positionH>
          <wp:positionV relativeFrom="page">
            <wp:align>bottom</wp:align>
          </wp:positionV>
          <wp:extent cx="7560000" cy="2520000"/>
          <wp:effectExtent l="0" t="0" r="3175" b="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CPiT - listownik 2018 stopka.jpg"/>
                  <pic:cNvPicPr/>
                </pic:nvPicPr>
                <pic:blipFill>
                  <a:blip r:embed="rId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tretch>
                    <a:fillRect/>
                  </a:stretch>
                </pic:blipFill>
                <pic:spPr>
                  <a:xfrm>
                    <a:off x="0" y="0"/>
                    <a:ext cx="7560000" cy="2520000"/>
                  </a:xfrm>
                  <a:prstGeom prst="rect">
                    <a:avLst/>
                  </a:prstGeom>
                </pic:spPr>
              </pic:pic>
            </a:graphicData>
          </a:graphic>
        </wp:anchor>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5562C" w:rsidRDefault="00A5562C" w:rsidP="00F92ECB">
      <w:pPr>
        <w:spacing w:after="0" w:line="240" w:lineRule="auto"/>
      </w:pPr>
      <w:r>
        <w:separator/>
      </w:r>
    </w:p>
  </w:footnote>
  <w:footnote w:type="continuationSeparator" w:id="0">
    <w:p w:rsidR="00A5562C" w:rsidRDefault="00A5562C" w:rsidP="00F92EC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412E" w:rsidRDefault="005D412E">
    <w:pPr>
      <w:pStyle w:val="Nagwek"/>
    </w:pPr>
    <w:r>
      <w:rPr>
        <w:noProof/>
        <w:lang w:val="en-GB" w:eastAsia="en-GB"/>
      </w:rPr>
      <w:drawing>
        <wp:anchor distT="0" distB="0" distL="114300" distR="114300" simplePos="0" relativeHeight="251659264" behindDoc="1" locked="0" layoutInCell="1" allowOverlap="1">
          <wp:simplePos x="0" y="0"/>
          <wp:positionH relativeFrom="page">
            <wp:align>center</wp:align>
          </wp:positionH>
          <wp:positionV relativeFrom="page">
            <wp:align>top</wp:align>
          </wp:positionV>
          <wp:extent cx="2700020" cy="1259840"/>
          <wp:effectExtent l="0" t="0" r="5080" b="0"/>
          <wp:wrapNone/>
          <wp:docPr id="15" name="Obraz 12" descr="Z:\Centrum pulmunologii\Corporate\Listownik 2017\WCPiT - listownik 2017 naglowe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2" descr="Z:\Centrum pulmunologii\Corporate\Listownik 2017\WCPiT - listownik 2017 naglowek.jpg"/>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a:stretch>
                    <a:fillRect/>
                  </a:stretch>
                </pic:blipFill>
                <pic:spPr bwMode="auto">
                  <a:xfrm>
                    <a:off x="0" y="0"/>
                    <a:ext cx="2700020" cy="1259840"/>
                  </a:xfrm>
                  <a:prstGeom prst="rect">
                    <a:avLst/>
                  </a:prstGeom>
                  <a:noFill/>
                  <a:ln>
                    <a:noFill/>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B16C0C"/>
    <w:multiLevelType w:val="hybridMultilevel"/>
    <w:tmpl w:val="E0743CC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nsid w:val="1BB639EC"/>
    <w:multiLevelType w:val="hybridMultilevel"/>
    <w:tmpl w:val="87F09708"/>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nsid w:val="1C5A64C3"/>
    <w:multiLevelType w:val="hybridMultilevel"/>
    <w:tmpl w:val="73FAA2DC"/>
    <w:lvl w:ilvl="0" w:tplc="8640CDB0">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nsid w:val="27CD2997"/>
    <w:multiLevelType w:val="hybridMultilevel"/>
    <w:tmpl w:val="A0704F90"/>
    <w:lvl w:ilvl="0" w:tplc="0415000F">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
    <w:nsid w:val="41911047"/>
    <w:multiLevelType w:val="hybridMultilevel"/>
    <w:tmpl w:val="87F09708"/>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nsid w:val="528F08D4"/>
    <w:multiLevelType w:val="hybridMultilevel"/>
    <w:tmpl w:val="8944780E"/>
    <w:lvl w:ilvl="0" w:tplc="1090D64A">
      <w:start w:val="1"/>
      <w:numFmt w:val="decimal"/>
      <w:lvlText w:val="%1."/>
      <w:lvlJc w:val="left"/>
      <w:pPr>
        <w:ind w:left="108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6">
    <w:nsid w:val="53CE432C"/>
    <w:multiLevelType w:val="hybridMultilevel"/>
    <w:tmpl w:val="ED1E4E48"/>
    <w:lvl w:ilvl="0" w:tplc="8E9EBCC4">
      <w:start w:val="1"/>
      <w:numFmt w:val="decimal"/>
      <w:lvlText w:val="%1."/>
      <w:lvlJc w:val="left"/>
      <w:pPr>
        <w:ind w:left="720" w:hanging="360"/>
      </w:pPr>
      <w:rPr>
        <w:b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7">
    <w:nsid w:val="586B496A"/>
    <w:multiLevelType w:val="hybridMultilevel"/>
    <w:tmpl w:val="B1E4F654"/>
    <w:lvl w:ilvl="0" w:tplc="F5DE10F4">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nsid w:val="5D8E497D"/>
    <w:multiLevelType w:val="hybridMultilevel"/>
    <w:tmpl w:val="87F09708"/>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nsid w:val="634D5A0C"/>
    <w:multiLevelType w:val="hybridMultilevel"/>
    <w:tmpl w:val="DDB0379C"/>
    <w:lvl w:ilvl="0" w:tplc="CACCA9D4">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nsid w:val="6914710B"/>
    <w:multiLevelType w:val="hybridMultilevel"/>
    <w:tmpl w:val="6E6A318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70472A81"/>
    <w:multiLevelType w:val="hybridMultilevel"/>
    <w:tmpl w:val="215E5D8A"/>
    <w:lvl w:ilvl="0" w:tplc="392A901C">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nsid w:val="78897900"/>
    <w:multiLevelType w:val="hybridMultilevel"/>
    <w:tmpl w:val="8D6E45F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7AAB3F53"/>
    <w:multiLevelType w:val="singleLevel"/>
    <w:tmpl w:val="AD7C0D14"/>
    <w:lvl w:ilvl="0">
      <w:start w:val="1"/>
      <w:numFmt w:val="decimal"/>
      <w:lvlText w:val="%1."/>
      <w:lvlJc w:val="left"/>
      <w:pPr>
        <w:tabs>
          <w:tab w:val="num" w:pos="360"/>
        </w:tabs>
        <w:ind w:left="360" w:hanging="360"/>
      </w:pPr>
      <w:rPr>
        <w:rFonts w:hint="default"/>
        <w:b w:val="0"/>
      </w:rPr>
    </w:lvl>
  </w:abstractNum>
  <w:num w:numId="1">
    <w:abstractNumId w:val="12"/>
  </w:num>
  <w:num w:numId="2">
    <w:abstractNumId w:val="10"/>
  </w:num>
  <w:num w:numId="3">
    <w:abstractNumId w:val="9"/>
  </w:num>
  <w:num w:numId="4">
    <w:abstractNumId w:val="9"/>
  </w:num>
  <w:num w:numId="5">
    <w:abstractNumId w:val="0"/>
  </w:num>
  <w:num w:numId="6">
    <w:abstractNumId w:val="7"/>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4"/>
  </w:num>
  <w:num w:numId="10">
    <w:abstractNumId w:val="1"/>
  </w:num>
  <w:num w:numId="11">
    <w:abstractNumId w:val="8"/>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attachedTemplate r:id="rId1"/>
  <w:defaultTabStop w:val="708"/>
  <w:hyphenationZone w:val="425"/>
  <w:characterSpacingControl w:val="doNotCompress"/>
  <w:hdrShapeDefaults>
    <o:shapedefaults v:ext="edit" spidmax="296962"/>
  </w:hdrShapeDefaults>
  <w:footnotePr>
    <w:footnote w:id="-1"/>
    <w:footnote w:id="0"/>
  </w:footnotePr>
  <w:endnotePr>
    <w:endnote w:id="-1"/>
    <w:endnote w:id="0"/>
  </w:endnotePr>
  <w:compat/>
  <w:rsids>
    <w:rsidRoot w:val="00382AA3"/>
    <w:rsid w:val="00004F80"/>
    <w:rsid w:val="0000780D"/>
    <w:rsid w:val="00007AC8"/>
    <w:rsid w:val="000104DB"/>
    <w:rsid w:val="000106DC"/>
    <w:rsid w:val="000112CC"/>
    <w:rsid w:val="0001526C"/>
    <w:rsid w:val="00015BDC"/>
    <w:rsid w:val="00031BB6"/>
    <w:rsid w:val="00043E12"/>
    <w:rsid w:val="00043E4B"/>
    <w:rsid w:val="00044FC3"/>
    <w:rsid w:val="000546BB"/>
    <w:rsid w:val="00056647"/>
    <w:rsid w:val="0006108C"/>
    <w:rsid w:val="000620B9"/>
    <w:rsid w:val="00062532"/>
    <w:rsid w:val="000629FE"/>
    <w:rsid w:val="00062A49"/>
    <w:rsid w:val="00063CB9"/>
    <w:rsid w:val="0006550E"/>
    <w:rsid w:val="00065D39"/>
    <w:rsid w:val="000674B1"/>
    <w:rsid w:val="00067CB1"/>
    <w:rsid w:val="00071C01"/>
    <w:rsid w:val="00072238"/>
    <w:rsid w:val="00074219"/>
    <w:rsid w:val="00080A7C"/>
    <w:rsid w:val="00081A4A"/>
    <w:rsid w:val="0008241C"/>
    <w:rsid w:val="000853A8"/>
    <w:rsid w:val="00085CEB"/>
    <w:rsid w:val="00086E12"/>
    <w:rsid w:val="00087938"/>
    <w:rsid w:val="00091BA2"/>
    <w:rsid w:val="00092B24"/>
    <w:rsid w:val="0009386E"/>
    <w:rsid w:val="00094AB6"/>
    <w:rsid w:val="00097317"/>
    <w:rsid w:val="000A0BE4"/>
    <w:rsid w:val="000A22FA"/>
    <w:rsid w:val="000A7C72"/>
    <w:rsid w:val="000B09FC"/>
    <w:rsid w:val="000B2F9D"/>
    <w:rsid w:val="000B39B8"/>
    <w:rsid w:val="000B3D47"/>
    <w:rsid w:val="000B50FA"/>
    <w:rsid w:val="000B6C03"/>
    <w:rsid w:val="000C3DB9"/>
    <w:rsid w:val="000C465E"/>
    <w:rsid w:val="000D0B29"/>
    <w:rsid w:val="000D1E0E"/>
    <w:rsid w:val="000D3504"/>
    <w:rsid w:val="000D6AAA"/>
    <w:rsid w:val="000E00D2"/>
    <w:rsid w:val="000E2496"/>
    <w:rsid w:val="000E2B31"/>
    <w:rsid w:val="000E4E3B"/>
    <w:rsid w:val="000E76D6"/>
    <w:rsid w:val="000E7B84"/>
    <w:rsid w:val="000F081C"/>
    <w:rsid w:val="000F24E5"/>
    <w:rsid w:val="001013BE"/>
    <w:rsid w:val="00102A9D"/>
    <w:rsid w:val="001047AC"/>
    <w:rsid w:val="001100BA"/>
    <w:rsid w:val="00110B53"/>
    <w:rsid w:val="00115177"/>
    <w:rsid w:val="001173B5"/>
    <w:rsid w:val="00117DEE"/>
    <w:rsid w:val="0012588D"/>
    <w:rsid w:val="0012607F"/>
    <w:rsid w:val="0012744C"/>
    <w:rsid w:val="00131BD9"/>
    <w:rsid w:val="00131D83"/>
    <w:rsid w:val="00131DC1"/>
    <w:rsid w:val="00136782"/>
    <w:rsid w:val="00137533"/>
    <w:rsid w:val="001424C4"/>
    <w:rsid w:val="001430EA"/>
    <w:rsid w:val="001436E9"/>
    <w:rsid w:val="0014509D"/>
    <w:rsid w:val="00150679"/>
    <w:rsid w:val="00151830"/>
    <w:rsid w:val="00152524"/>
    <w:rsid w:val="00154260"/>
    <w:rsid w:val="0015538F"/>
    <w:rsid w:val="00157183"/>
    <w:rsid w:val="00160647"/>
    <w:rsid w:val="001639E4"/>
    <w:rsid w:val="001644EA"/>
    <w:rsid w:val="00166EC8"/>
    <w:rsid w:val="001714C4"/>
    <w:rsid w:val="001749E6"/>
    <w:rsid w:val="00174E12"/>
    <w:rsid w:val="001765F3"/>
    <w:rsid w:val="001813FE"/>
    <w:rsid w:val="00181650"/>
    <w:rsid w:val="0018422F"/>
    <w:rsid w:val="001860A5"/>
    <w:rsid w:val="00187ECB"/>
    <w:rsid w:val="00191275"/>
    <w:rsid w:val="0019381B"/>
    <w:rsid w:val="0019747E"/>
    <w:rsid w:val="001A2F05"/>
    <w:rsid w:val="001A4506"/>
    <w:rsid w:val="001A675E"/>
    <w:rsid w:val="001A7AB4"/>
    <w:rsid w:val="001B0649"/>
    <w:rsid w:val="001B13F6"/>
    <w:rsid w:val="001B2976"/>
    <w:rsid w:val="001B70DA"/>
    <w:rsid w:val="001B78EC"/>
    <w:rsid w:val="001B7C7A"/>
    <w:rsid w:val="001C3D2B"/>
    <w:rsid w:val="001C79C5"/>
    <w:rsid w:val="001D3FEB"/>
    <w:rsid w:val="001D5679"/>
    <w:rsid w:val="001D5B3B"/>
    <w:rsid w:val="001D5D80"/>
    <w:rsid w:val="001E55BE"/>
    <w:rsid w:val="001E5D19"/>
    <w:rsid w:val="001E6021"/>
    <w:rsid w:val="001F0DCB"/>
    <w:rsid w:val="001F144D"/>
    <w:rsid w:val="001F48C0"/>
    <w:rsid w:val="001F7C71"/>
    <w:rsid w:val="00201880"/>
    <w:rsid w:val="00202146"/>
    <w:rsid w:val="00207FA0"/>
    <w:rsid w:val="0021073C"/>
    <w:rsid w:val="00213153"/>
    <w:rsid w:val="0022004B"/>
    <w:rsid w:val="00220275"/>
    <w:rsid w:val="002238D6"/>
    <w:rsid w:val="00227E53"/>
    <w:rsid w:val="00227F64"/>
    <w:rsid w:val="00231512"/>
    <w:rsid w:val="00232DC1"/>
    <w:rsid w:val="00235AD3"/>
    <w:rsid w:val="00237393"/>
    <w:rsid w:val="0024192D"/>
    <w:rsid w:val="002422AF"/>
    <w:rsid w:val="00244138"/>
    <w:rsid w:val="002444B7"/>
    <w:rsid w:val="00245477"/>
    <w:rsid w:val="00246ED6"/>
    <w:rsid w:val="0024730D"/>
    <w:rsid w:val="00247CBF"/>
    <w:rsid w:val="002540EC"/>
    <w:rsid w:val="00256A1F"/>
    <w:rsid w:val="002603B7"/>
    <w:rsid w:val="00260EA6"/>
    <w:rsid w:val="0026139F"/>
    <w:rsid w:val="00263BB0"/>
    <w:rsid w:val="002642A1"/>
    <w:rsid w:val="00264C55"/>
    <w:rsid w:val="0026598B"/>
    <w:rsid w:val="00265CD8"/>
    <w:rsid w:val="002701A2"/>
    <w:rsid w:val="00270E5C"/>
    <w:rsid w:val="00271AE6"/>
    <w:rsid w:val="00273580"/>
    <w:rsid w:val="00275C4B"/>
    <w:rsid w:val="002763CD"/>
    <w:rsid w:val="0027691A"/>
    <w:rsid w:val="002833A7"/>
    <w:rsid w:val="002859BB"/>
    <w:rsid w:val="00285C5F"/>
    <w:rsid w:val="00293F49"/>
    <w:rsid w:val="0029416B"/>
    <w:rsid w:val="00295BC9"/>
    <w:rsid w:val="002A04B0"/>
    <w:rsid w:val="002A0A8E"/>
    <w:rsid w:val="002A0EC4"/>
    <w:rsid w:val="002A0F13"/>
    <w:rsid w:val="002A78A7"/>
    <w:rsid w:val="002B18AF"/>
    <w:rsid w:val="002B27E8"/>
    <w:rsid w:val="002B2987"/>
    <w:rsid w:val="002B4AD2"/>
    <w:rsid w:val="002B4D26"/>
    <w:rsid w:val="002B4E4A"/>
    <w:rsid w:val="002B4E93"/>
    <w:rsid w:val="002B6F4B"/>
    <w:rsid w:val="002B7088"/>
    <w:rsid w:val="002C43AE"/>
    <w:rsid w:val="002D1243"/>
    <w:rsid w:val="002D2F53"/>
    <w:rsid w:val="002D4198"/>
    <w:rsid w:val="002D4864"/>
    <w:rsid w:val="002D4EF1"/>
    <w:rsid w:val="002D798E"/>
    <w:rsid w:val="002E0B08"/>
    <w:rsid w:val="002E0BF8"/>
    <w:rsid w:val="002E0DD2"/>
    <w:rsid w:val="002E5348"/>
    <w:rsid w:val="002E5B55"/>
    <w:rsid w:val="002F03CA"/>
    <w:rsid w:val="002F0BA9"/>
    <w:rsid w:val="002F5597"/>
    <w:rsid w:val="002F6515"/>
    <w:rsid w:val="00300810"/>
    <w:rsid w:val="00302088"/>
    <w:rsid w:val="00302AAB"/>
    <w:rsid w:val="00304B4B"/>
    <w:rsid w:val="00306A38"/>
    <w:rsid w:val="00307D8E"/>
    <w:rsid w:val="003140A1"/>
    <w:rsid w:val="003243ED"/>
    <w:rsid w:val="0032754E"/>
    <w:rsid w:val="003319FD"/>
    <w:rsid w:val="003361B7"/>
    <w:rsid w:val="00336F19"/>
    <w:rsid w:val="00341722"/>
    <w:rsid w:val="00342EFE"/>
    <w:rsid w:val="003455EA"/>
    <w:rsid w:val="003470A3"/>
    <w:rsid w:val="0035199C"/>
    <w:rsid w:val="003528BF"/>
    <w:rsid w:val="00353A82"/>
    <w:rsid w:val="00364C87"/>
    <w:rsid w:val="00367081"/>
    <w:rsid w:val="003701F5"/>
    <w:rsid w:val="00372D03"/>
    <w:rsid w:val="00374FB8"/>
    <w:rsid w:val="0037679C"/>
    <w:rsid w:val="00377213"/>
    <w:rsid w:val="003801EE"/>
    <w:rsid w:val="00381813"/>
    <w:rsid w:val="00382AA3"/>
    <w:rsid w:val="00382DB0"/>
    <w:rsid w:val="0038516E"/>
    <w:rsid w:val="0038692E"/>
    <w:rsid w:val="00387953"/>
    <w:rsid w:val="00390D13"/>
    <w:rsid w:val="003917D2"/>
    <w:rsid w:val="00393FEA"/>
    <w:rsid w:val="0039446C"/>
    <w:rsid w:val="0039575D"/>
    <w:rsid w:val="00395B98"/>
    <w:rsid w:val="00395E50"/>
    <w:rsid w:val="00396C74"/>
    <w:rsid w:val="003A2179"/>
    <w:rsid w:val="003A39FF"/>
    <w:rsid w:val="003A6661"/>
    <w:rsid w:val="003A6EF2"/>
    <w:rsid w:val="003B6B95"/>
    <w:rsid w:val="003C5871"/>
    <w:rsid w:val="003C5C36"/>
    <w:rsid w:val="003D2DF9"/>
    <w:rsid w:val="003D364C"/>
    <w:rsid w:val="003D4D34"/>
    <w:rsid w:val="003D6B2B"/>
    <w:rsid w:val="003E384A"/>
    <w:rsid w:val="003E43AB"/>
    <w:rsid w:val="003E65AC"/>
    <w:rsid w:val="003E6737"/>
    <w:rsid w:val="003E6838"/>
    <w:rsid w:val="003E6E94"/>
    <w:rsid w:val="003E7582"/>
    <w:rsid w:val="003F306F"/>
    <w:rsid w:val="003F5EA9"/>
    <w:rsid w:val="003F64F8"/>
    <w:rsid w:val="003F698A"/>
    <w:rsid w:val="003F6D00"/>
    <w:rsid w:val="003F74B1"/>
    <w:rsid w:val="00401060"/>
    <w:rsid w:val="00402051"/>
    <w:rsid w:val="00402B20"/>
    <w:rsid w:val="004033B0"/>
    <w:rsid w:val="00403742"/>
    <w:rsid w:val="00404747"/>
    <w:rsid w:val="004119D6"/>
    <w:rsid w:val="00411AB9"/>
    <w:rsid w:val="00412D34"/>
    <w:rsid w:val="00413460"/>
    <w:rsid w:val="004177B5"/>
    <w:rsid w:val="00422E1E"/>
    <w:rsid w:val="00423FB2"/>
    <w:rsid w:val="00424F18"/>
    <w:rsid w:val="00427243"/>
    <w:rsid w:val="00430956"/>
    <w:rsid w:val="00432538"/>
    <w:rsid w:val="00433B3F"/>
    <w:rsid w:val="00433FFB"/>
    <w:rsid w:val="00442FCD"/>
    <w:rsid w:val="004438E2"/>
    <w:rsid w:val="004442EE"/>
    <w:rsid w:val="00444409"/>
    <w:rsid w:val="00446E0E"/>
    <w:rsid w:val="00447FF8"/>
    <w:rsid w:val="00451F00"/>
    <w:rsid w:val="004539E2"/>
    <w:rsid w:val="004542BE"/>
    <w:rsid w:val="0045484E"/>
    <w:rsid w:val="00455CAC"/>
    <w:rsid w:val="00462AE8"/>
    <w:rsid w:val="00463A1F"/>
    <w:rsid w:val="00466570"/>
    <w:rsid w:val="004669A0"/>
    <w:rsid w:val="00467057"/>
    <w:rsid w:val="004727F5"/>
    <w:rsid w:val="00472C51"/>
    <w:rsid w:val="004731C5"/>
    <w:rsid w:val="00475B91"/>
    <w:rsid w:val="00480DBE"/>
    <w:rsid w:val="00483C16"/>
    <w:rsid w:val="004848AB"/>
    <w:rsid w:val="004858EE"/>
    <w:rsid w:val="004859A2"/>
    <w:rsid w:val="00485EE7"/>
    <w:rsid w:val="0048658E"/>
    <w:rsid w:val="004929C3"/>
    <w:rsid w:val="00495971"/>
    <w:rsid w:val="00496275"/>
    <w:rsid w:val="004A3F70"/>
    <w:rsid w:val="004A495D"/>
    <w:rsid w:val="004A7A1D"/>
    <w:rsid w:val="004B0552"/>
    <w:rsid w:val="004B059C"/>
    <w:rsid w:val="004B19DD"/>
    <w:rsid w:val="004B22D6"/>
    <w:rsid w:val="004B2FB3"/>
    <w:rsid w:val="004B62B7"/>
    <w:rsid w:val="004B6E24"/>
    <w:rsid w:val="004B73CA"/>
    <w:rsid w:val="004B774A"/>
    <w:rsid w:val="004C293C"/>
    <w:rsid w:val="004C71D6"/>
    <w:rsid w:val="004D31C9"/>
    <w:rsid w:val="004D636B"/>
    <w:rsid w:val="004D72A0"/>
    <w:rsid w:val="004E24EB"/>
    <w:rsid w:val="004E76F8"/>
    <w:rsid w:val="004F1018"/>
    <w:rsid w:val="004F44F0"/>
    <w:rsid w:val="004F5917"/>
    <w:rsid w:val="004F7089"/>
    <w:rsid w:val="004F7769"/>
    <w:rsid w:val="004F7820"/>
    <w:rsid w:val="00503C27"/>
    <w:rsid w:val="005059DE"/>
    <w:rsid w:val="00506E66"/>
    <w:rsid w:val="005105A5"/>
    <w:rsid w:val="00510CF7"/>
    <w:rsid w:val="005147D4"/>
    <w:rsid w:val="005214AD"/>
    <w:rsid w:val="00521B5D"/>
    <w:rsid w:val="00523F29"/>
    <w:rsid w:val="005253C5"/>
    <w:rsid w:val="00526620"/>
    <w:rsid w:val="00526CA6"/>
    <w:rsid w:val="0053119F"/>
    <w:rsid w:val="005311DE"/>
    <w:rsid w:val="00534E13"/>
    <w:rsid w:val="005407CA"/>
    <w:rsid w:val="00545291"/>
    <w:rsid w:val="0054553C"/>
    <w:rsid w:val="00545878"/>
    <w:rsid w:val="0054689D"/>
    <w:rsid w:val="00550F96"/>
    <w:rsid w:val="005514C4"/>
    <w:rsid w:val="00553157"/>
    <w:rsid w:val="005532F2"/>
    <w:rsid w:val="00553979"/>
    <w:rsid w:val="00562225"/>
    <w:rsid w:val="00563E70"/>
    <w:rsid w:val="00564CB8"/>
    <w:rsid w:val="00565157"/>
    <w:rsid w:val="00572792"/>
    <w:rsid w:val="00573AA7"/>
    <w:rsid w:val="00581028"/>
    <w:rsid w:val="00583FF3"/>
    <w:rsid w:val="005869B6"/>
    <w:rsid w:val="00590FFD"/>
    <w:rsid w:val="00591C7C"/>
    <w:rsid w:val="00596A6C"/>
    <w:rsid w:val="00596F2B"/>
    <w:rsid w:val="005A11B4"/>
    <w:rsid w:val="005A20B4"/>
    <w:rsid w:val="005A2991"/>
    <w:rsid w:val="005A4230"/>
    <w:rsid w:val="005B116A"/>
    <w:rsid w:val="005B1380"/>
    <w:rsid w:val="005B20E4"/>
    <w:rsid w:val="005B5FE6"/>
    <w:rsid w:val="005B7A86"/>
    <w:rsid w:val="005C1004"/>
    <w:rsid w:val="005C1051"/>
    <w:rsid w:val="005C12B1"/>
    <w:rsid w:val="005C2747"/>
    <w:rsid w:val="005C2F9C"/>
    <w:rsid w:val="005C3D3C"/>
    <w:rsid w:val="005C506F"/>
    <w:rsid w:val="005D0BBA"/>
    <w:rsid w:val="005D10DA"/>
    <w:rsid w:val="005D3B44"/>
    <w:rsid w:val="005D412E"/>
    <w:rsid w:val="005D44E8"/>
    <w:rsid w:val="005D714B"/>
    <w:rsid w:val="005E0E4C"/>
    <w:rsid w:val="005E14E2"/>
    <w:rsid w:val="005E18BE"/>
    <w:rsid w:val="005E1CDE"/>
    <w:rsid w:val="005E2202"/>
    <w:rsid w:val="005E239E"/>
    <w:rsid w:val="005E40A7"/>
    <w:rsid w:val="005E619A"/>
    <w:rsid w:val="005F3CBC"/>
    <w:rsid w:val="005F4950"/>
    <w:rsid w:val="005F5F57"/>
    <w:rsid w:val="005F6B89"/>
    <w:rsid w:val="00600361"/>
    <w:rsid w:val="00601ECF"/>
    <w:rsid w:val="00602213"/>
    <w:rsid w:val="006034F4"/>
    <w:rsid w:val="00603989"/>
    <w:rsid w:val="00605620"/>
    <w:rsid w:val="00606FE3"/>
    <w:rsid w:val="00611962"/>
    <w:rsid w:val="00612124"/>
    <w:rsid w:val="006133C0"/>
    <w:rsid w:val="00614EB9"/>
    <w:rsid w:val="006219FA"/>
    <w:rsid w:val="00623B5F"/>
    <w:rsid w:val="00623BC3"/>
    <w:rsid w:val="00625B25"/>
    <w:rsid w:val="00626041"/>
    <w:rsid w:val="00627790"/>
    <w:rsid w:val="00632151"/>
    <w:rsid w:val="00633CDC"/>
    <w:rsid w:val="00634B60"/>
    <w:rsid w:val="00634BCD"/>
    <w:rsid w:val="00636541"/>
    <w:rsid w:val="00636F3D"/>
    <w:rsid w:val="00640AD5"/>
    <w:rsid w:val="00640F63"/>
    <w:rsid w:val="006420D0"/>
    <w:rsid w:val="006439C1"/>
    <w:rsid w:val="0064646A"/>
    <w:rsid w:val="00653875"/>
    <w:rsid w:val="00655632"/>
    <w:rsid w:val="006570CF"/>
    <w:rsid w:val="00661385"/>
    <w:rsid w:val="00661E09"/>
    <w:rsid w:val="006628DA"/>
    <w:rsid w:val="00663A1E"/>
    <w:rsid w:val="006652E2"/>
    <w:rsid w:val="00667552"/>
    <w:rsid w:val="00667672"/>
    <w:rsid w:val="00670D2C"/>
    <w:rsid w:val="006712CC"/>
    <w:rsid w:val="00672DDB"/>
    <w:rsid w:val="00674EA5"/>
    <w:rsid w:val="0067506F"/>
    <w:rsid w:val="006812C5"/>
    <w:rsid w:val="0068291A"/>
    <w:rsid w:val="006830CC"/>
    <w:rsid w:val="00686B03"/>
    <w:rsid w:val="00686DC6"/>
    <w:rsid w:val="00691693"/>
    <w:rsid w:val="00691F63"/>
    <w:rsid w:val="00692B49"/>
    <w:rsid w:val="00693D87"/>
    <w:rsid w:val="00697CC4"/>
    <w:rsid w:val="006A121C"/>
    <w:rsid w:val="006A311F"/>
    <w:rsid w:val="006A3E98"/>
    <w:rsid w:val="006A44AA"/>
    <w:rsid w:val="006A4933"/>
    <w:rsid w:val="006A6751"/>
    <w:rsid w:val="006B182F"/>
    <w:rsid w:val="006B18C4"/>
    <w:rsid w:val="006B3A3A"/>
    <w:rsid w:val="006B3A7C"/>
    <w:rsid w:val="006B579F"/>
    <w:rsid w:val="006B5B54"/>
    <w:rsid w:val="006C0002"/>
    <w:rsid w:val="006C54BA"/>
    <w:rsid w:val="006C6092"/>
    <w:rsid w:val="006C7DD6"/>
    <w:rsid w:val="006D2DF9"/>
    <w:rsid w:val="006D33C5"/>
    <w:rsid w:val="006D397A"/>
    <w:rsid w:val="006D476F"/>
    <w:rsid w:val="006D4E1C"/>
    <w:rsid w:val="006D6535"/>
    <w:rsid w:val="006D662A"/>
    <w:rsid w:val="006D6B9E"/>
    <w:rsid w:val="006E000E"/>
    <w:rsid w:val="006E0533"/>
    <w:rsid w:val="006E51FA"/>
    <w:rsid w:val="006E6421"/>
    <w:rsid w:val="006E71FE"/>
    <w:rsid w:val="006F168C"/>
    <w:rsid w:val="006F35B4"/>
    <w:rsid w:val="006F5452"/>
    <w:rsid w:val="007153D7"/>
    <w:rsid w:val="00715EAA"/>
    <w:rsid w:val="00717776"/>
    <w:rsid w:val="00721810"/>
    <w:rsid w:val="007248AE"/>
    <w:rsid w:val="00724B1A"/>
    <w:rsid w:val="00726F0B"/>
    <w:rsid w:val="00732C39"/>
    <w:rsid w:val="007346FE"/>
    <w:rsid w:val="00734C07"/>
    <w:rsid w:val="007357D1"/>
    <w:rsid w:val="00740715"/>
    <w:rsid w:val="007426F5"/>
    <w:rsid w:val="00742BFA"/>
    <w:rsid w:val="007454F6"/>
    <w:rsid w:val="00746604"/>
    <w:rsid w:val="007509D4"/>
    <w:rsid w:val="00752C35"/>
    <w:rsid w:val="0075322F"/>
    <w:rsid w:val="00754668"/>
    <w:rsid w:val="007559ED"/>
    <w:rsid w:val="00761061"/>
    <w:rsid w:val="00762D68"/>
    <w:rsid w:val="00763DF7"/>
    <w:rsid w:val="00773BD0"/>
    <w:rsid w:val="00773CB1"/>
    <w:rsid w:val="00774DC3"/>
    <w:rsid w:val="007834DB"/>
    <w:rsid w:val="00783767"/>
    <w:rsid w:val="00783C5F"/>
    <w:rsid w:val="00785568"/>
    <w:rsid w:val="00785C77"/>
    <w:rsid w:val="00786F8F"/>
    <w:rsid w:val="00787903"/>
    <w:rsid w:val="00787C92"/>
    <w:rsid w:val="00790BD7"/>
    <w:rsid w:val="00791318"/>
    <w:rsid w:val="00792333"/>
    <w:rsid w:val="00792A3F"/>
    <w:rsid w:val="0079327D"/>
    <w:rsid w:val="00794431"/>
    <w:rsid w:val="007951F0"/>
    <w:rsid w:val="00795A86"/>
    <w:rsid w:val="007A0F7B"/>
    <w:rsid w:val="007A1B9E"/>
    <w:rsid w:val="007A2150"/>
    <w:rsid w:val="007A2696"/>
    <w:rsid w:val="007A55B8"/>
    <w:rsid w:val="007A7C93"/>
    <w:rsid w:val="007B0251"/>
    <w:rsid w:val="007B3B63"/>
    <w:rsid w:val="007B4AC1"/>
    <w:rsid w:val="007B60D4"/>
    <w:rsid w:val="007C3DED"/>
    <w:rsid w:val="007C5D8D"/>
    <w:rsid w:val="007C6BD6"/>
    <w:rsid w:val="007D092E"/>
    <w:rsid w:val="007D1E7F"/>
    <w:rsid w:val="007D29FD"/>
    <w:rsid w:val="007D314C"/>
    <w:rsid w:val="007D3371"/>
    <w:rsid w:val="007D34CE"/>
    <w:rsid w:val="007D59FD"/>
    <w:rsid w:val="007D5AAD"/>
    <w:rsid w:val="007D6991"/>
    <w:rsid w:val="007E1934"/>
    <w:rsid w:val="007E1EB9"/>
    <w:rsid w:val="007F05F8"/>
    <w:rsid w:val="007F3E09"/>
    <w:rsid w:val="008010EB"/>
    <w:rsid w:val="0080449D"/>
    <w:rsid w:val="008058AA"/>
    <w:rsid w:val="00806E11"/>
    <w:rsid w:val="008073A6"/>
    <w:rsid w:val="00810EDF"/>
    <w:rsid w:val="008122D8"/>
    <w:rsid w:val="00816109"/>
    <w:rsid w:val="00821DC0"/>
    <w:rsid w:val="00824246"/>
    <w:rsid w:val="00824DD9"/>
    <w:rsid w:val="00827D5A"/>
    <w:rsid w:val="008312FE"/>
    <w:rsid w:val="0083233D"/>
    <w:rsid w:val="00834A8D"/>
    <w:rsid w:val="00837828"/>
    <w:rsid w:val="00840A3E"/>
    <w:rsid w:val="008412C0"/>
    <w:rsid w:val="00841FB0"/>
    <w:rsid w:val="00851A48"/>
    <w:rsid w:val="00851E8E"/>
    <w:rsid w:val="00854AE2"/>
    <w:rsid w:val="00855BBE"/>
    <w:rsid w:val="00860E2D"/>
    <w:rsid w:val="008643BE"/>
    <w:rsid w:val="00864686"/>
    <w:rsid w:val="00864DD9"/>
    <w:rsid w:val="008663CA"/>
    <w:rsid w:val="0087411E"/>
    <w:rsid w:val="00881D7D"/>
    <w:rsid w:val="00883862"/>
    <w:rsid w:val="00884D70"/>
    <w:rsid w:val="0089332D"/>
    <w:rsid w:val="00894D98"/>
    <w:rsid w:val="008A05C3"/>
    <w:rsid w:val="008A0D01"/>
    <w:rsid w:val="008A1F36"/>
    <w:rsid w:val="008A747F"/>
    <w:rsid w:val="008B0EE3"/>
    <w:rsid w:val="008B3404"/>
    <w:rsid w:val="008B4C88"/>
    <w:rsid w:val="008B4ED1"/>
    <w:rsid w:val="008B7643"/>
    <w:rsid w:val="008C19C0"/>
    <w:rsid w:val="008C32C0"/>
    <w:rsid w:val="008C33E9"/>
    <w:rsid w:val="008C500E"/>
    <w:rsid w:val="008C6734"/>
    <w:rsid w:val="008D054C"/>
    <w:rsid w:val="008D1529"/>
    <w:rsid w:val="008D252D"/>
    <w:rsid w:val="008D3DFE"/>
    <w:rsid w:val="008D732C"/>
    <w:rsid w:val="008E0655"/>
    <w:rsid w:val="008E240C"/>
    <w:rsid w:val="008E2F03"/>
    <w:rsid w:val="008E34C0"/>
    <w:rsid w:val="008E6914"/>
    <w:rsid w:val="008F0389"/>
    <w:rsid w:val="008F04B5"/>
    <w:rsid w:val="008F39CA"/>
    <w:rsid w:val="008F666E"/>
    <w:rsid w:val="0090023C"/>
    <w:rsid w:val="00900281"/>
    <w:rsid w:val="00901D0B"/>
    <w:rsid w:val="00902F6C"/>
    <w:rsid w:val="00904583"/>
    <w:rsid w:val="009059D4"/>
    <w:rsid w:val="00905DBF"/>
    <w:rsid w:val="00906A26"/>
    <w:rsid w:val="00913C74"/>
    <w:rsid w:val="00915D1A"/>
    <w:rsid w:val="009173B8"/>
    <w:rsid w:val="009178CE"/>
    <w:rsid w:val="00917D93"/>
    <w:rsid w:val="0092141C"/>
    <w:rsid w:val="00922BD1"/>
    <w:rsid w:val="00924F0C"/>
    <w:rsid w:val="00925233"/>
    <w:rsid w:val="0092654E"/>
    <w:rsid w:val="009311A5"/>
    <w:rsid w:val="009315D0"/>
    <w:rsid w:val="00931920"/>
    <w:rsid w:val="00933424"/>
    <w:rsid w:val="00934EC2"/>
    <w:rsid w:val="00940E04"/>
    <w:rsid w:val="00943718"/>
    <w:rsid w:val="00953779"/>
    <w:rsid w:val="009567B1"/>
    <w:rsid w:val="00962229"/>
    <w:rsid w:val="00965756"/>
    <w:rsid w:val="00971354"/>
    <w:rsid w:val="0097185A"/>
    <w:rsid w:val="00972064"/>
    <w:rsid w:val="00973117"/>
    <w:rsid w:val="00973286"/>
    <w:rsid w:val="009737B4"/>
    <w:rsid w:val="009739A8"/>
    <w:rsid w:val="00974C27"/>
    <w:rsid w:val="00974E33"/>
    <w:rsid w:val="00977930"/>
    <w:rsid w:val="009839DC"/>
    <w:rsid w:val="00987B44"/>
    <w:rsid w:val="00993E98"/>
    <w:rsid w:val="009A1923"/>
    <w:rsid w:val="009A56AA"/>
    <w:rsid w:val="009B00B9"/>
    <w:rsid w:val="009B0855"/>
    <w:rsid w:val="009B1578"/>
    <w:rsid w:val="009B7379"/>
    <w:rsid w:val="009B769A"/>
    <w:rsid w:val="009C0F68"/>
    <w:rsid w:val="009C16DC"/>
    <w:rsid w:val="009C17EC"/>
    <w:rsid w:val="009C4D01"/>
    <w:rsid w:val="009C790E"/>
    <w:rsid w:val="009C7A2C"/>
    <w:rsid w:val="009D026F"/>
    <w:rsid w:val="009D0C2E"/>
    <w:rsid w:val="009D1C60"/>
    <w:rsid w:val="009D2791"/>
    <w:rsid w:val="009D33BB"/>
    <w:rsid w:val="009D3B5F"/>
    <w:rsid w:val="009D4C03"/>
    <w:rsid w:val="009D4C04"/>
    <w:rsid w:val="009D5764"/>
    <w:rsid w:val="009D57DB"/>
    <w:rsid w:val="009D7F32"/>
    <w:rsid w:val="009E05BE"/>
    <w:rsid w:val="009E51D5"/>
    <w:rsid w:val="009E5FC9"/>
    <w:rsid w:val="009F2AB4"/>
    <w:rsid w:val="009F3284"/>
    <w:rsid w:val="009F4D8B"/>
    <w:rsid w:val="009F6618"/>
    <w:rsid w:val="009F72C6"/>
    <w:rsid w:val="00A00315"/>
    <w:rsid w:val="00A00601"/>
    <w:rsid w:val="00A00FE0"/>
    <w:rsid w:val="00A01766"/>
    <w:rsid w:val="00A0194B"/>
    <w:rsid w:val="00A0399E"/>
    <w:rsid w:val="00A06635"/>
    <w:rsid w:val="00A06A40"/>
    <w:rsid w:val="00A07AEC"/>
    <w:rsid w:val="00A1066D"/>
    <w:rsid w:val="00A11337"/>
    <w:rsid w:val="00A13FD2"/>
    <w:rsid w:val="00A17DD9"/>
    <w:rsid w:val="00A17ECC"/>
    <w:rsid w:val="00A20E94"/>
    <w:rsid w:val="00A2303A"/>
    <w:rsid w:val="00A24B3D"/>
    <w:rsid w:val="00A25508"/>
    <w:rsid w:val="00A314EA"/>
    <w:rsid w:val="00A33017"/>
    <w:rsid w:val="00A37134"/>
    <w:rsid w:val="00A411EB"/>
    <w:rsid w:val="00A41ED9"/>
    <w:rsid w:val="00A44653"/>
    <w:rsid w:val="00A465C1"/>
    <w:rsid w:val="00A47651"/>
    <w:rsid w:val="00A50093"/>
    <w:rsid w:val="00A520F7"/>
    <w:rsid w:val="00A52383"/>
    <w:rsid w:val="00A52E60"/>
    <w:rsid w:val="00A535E3"/>
    <w:rsid w:val="00A5562C"/>
    <w:rsid w:val="00A5575B"/>
    <w:rsid w:val="00A579D5"/>
    <w:rsid w:val="00A62702"/>
    <w:rsid w:val="00A62733"/>
    <w:rsid w:val="00A65497"/>
    <w:rsid w:val="00A65642"/>
    <w:rsid w:val="00A659BD"/>
    <w:rsid w:val="00A66832"/>
    <w:rsid w:val="00A67513"/>
    <w:rsid w:val="00A67540"/>
    <w:rsid w:val="00A705E6"/>
    <w:rsid w:val="00A72216"/>
    <w:rsid w:val="00A73545"/>
    <w:rsid w:val="00A74090"/>
    <w:rsid w:val="00A8153C"/>
    <w:rsid w:val="00A8189B"/>
    <w:rsid w:val="00A8278F"/>
    <w:rsid w:val="00A829C7"/>
    <w:rsid w:val="00A9090D"/>
    <w:rsid w:val="00A9144F"/>
    <w:rsid w:val="00A91696"/>
    <w:rsid w:val="00A92B10"/>
    <w:rsid w:val="00A930B6"/>
    <w:rsid w:val="00A943C6"/>
    <w:rsid w:val="00AA3375"/>
    <w:rsid w:val="00AA59CC"/>
    <w:rsid w:val="00AB3DDC"/>
    <w:rsid w:val="00AB7E86"/>
    <w:rsid w:val="00AB7FDE"/>
    <w:rsid w:val="00AC3110"/>
    <w:rsid w:val="00AC4164"/>
    <w:rsid w:val="00AC6067"/>
    <w:rsid w:val="00AC639E"/>
    <w:rsid w:val="00AD4604"/>
    <w:rsid w:val="00AE0E8C"/>
    <w:rsid w:val="00AE35E1"/>
    <w:rsid w:val="00AE3884"/>
    <w:rsid w:val="00AE6955"/>
    <w:rsid w:val="00AF26EF"/>
    <w:rsid w:val="00AF2854"/>
    <w:rsid w:val="00AF3D9D"/>
    <w:rsid w:val="00AF7B0C"/>
    <w:rsid w:val="00B00518"/>
    <w:rsid w:val="00B02638"/>
    <w:rsid w:val="00B04DB0"/>
    <w:rsid w:val="00B0726B"/>
    <w:rsid w:val="00B07BFA"/>
    <w:rsid w:val="00B10C1C"/>
    <w:rsid w:val="00B142A3"/>
    <w:rsid w:val="00B17BBF"/>
    <w:rsid w:val="00B203E5"/>
    <w:rsid w:val="00B207AF"/>
    <w:rsid w:val="00B21CD4"/>
    <w:rsid w:val="00B26C69"/>
    <w:rsid w:val="00B27170"/>
    <w:rsid w:val="00B318CC"/>
    <w:rsid w:val="00B33C0B"/>
    <w:rsid w:val="00B3764B"/>
    <w:rsid w:val="00B4209C"/>
    <w:rsid w:val="00B426B6"/>
    <w:rsid w:val="00B42EE5"/>
    <w:rsid w:val="00B44849"/>
    <w:rsid w:val="00B46119"/>
    <w:rsid w:val="00B46860"/>
    <w:rsid w:val="00B50805"/>
    <w:rsid w:val="00B5174B"/>
    <w:rsid w:val="00B51918"/>
    <w:rsid w:val="00B53DE3"/>
    <w:rsid w:val="00B54ACE"/>
    <w:rsid w:val="00B55668"/>
    <w:rsid w:val="00B6200D"/>
    <w:rsid w:val="00B638B7"/>
    <w:rsid w:val="00B6684F"/>
    <w:rsid w:val="00B67B74"/>
    <w:rsid w:val="00B67C38"/>
    <w:rsid w:val="00B719A5"/>
    <w:rsid w:val="00B815EA"/>
    <w:rsid w:val="00B8177C"/>
    <w:rsid w:val="00B834EA"/>
    <w:rsid w:val="00B85ADE"/>
    <w:rsid w:val="00B85D09"/>
    <w:rsid w:val="00B86A23"/>
    <w:rsid w:val="00B87E91"/>
    <w:rsid w:val="00B90135"/>
    <w:rsid w:val="00B90477"/>
    <w:rsid w:val="00B911E5"/>
    <w:rsid w:val="00B926FC"/>
    <w:rsid w:val="00B95FE7"/>
    <w:rsid w:val="00BA1699"/>
    <w:rsid w:val="00BA5570"/>
    <w:rsid w:val="00BA5EF2"/>
    <w:rsid w:val="00BB1C56"/>
    <w:rsid w:val="00BB36F6"/>
    <w:rsid w:val="00BB4E78"/>
    <w:rsid w:val="00BB7BCC"/>
    <w:rsid w:val="00BC09C1"/>
    <w:rsid w:val="00BC27BD"/>
    <w:rsid w:val="00BC4AB2"/>
    <w:rsid w:val="00BD12BA"/>
    <w:rsid w:val="00BD2C2D"/>
    <w:rsid w:val="00BD65CB"/>
    <w:rsid w:val="00BE14DE"/>
    <w:rsid w:val="00BE1CC4"/>
    <w:rsid w:val="00BE2510"/>
    <w:rsid w:val="00BE38CF"/>
    <w:rsid w:val="00BE4750"/>
    <w:rsid w:val="00BE5A5D"/>
    <w:rsid w:val="00BE6261"/>
    <w:rsid w:val="00BF0723"/>
    <w:rsid w:val="00BF1B14"/>
    <w:rsid w:val="00C00165"/>
    <w:rsid w:val="00C012E1"/>
    <w:rsid w:val="00C01ED3"/>
    <w:rsid w:val="00C020AF"/>
    <w:rsid w:val="00C0244D"/>
    <w:rsid w:val="00C10FFB"/>
    <w:rsid w:val="00C11453"/>
    <w:rsid w:val="00C11B50"/>
    <w:rsid w:val="00C129E1"/>
    <w:rsid w:val="00C14FB4"/>
    <w:rsid w:val="00C20C40"/>
    <w:rsid w:val="00C21F0E"/>
    <w:rsid w:val="00C23067"/>
    <w:rsid w:val="00C25144"/>
    <w:rsid w:val="00C2619B"/>
    <w:rsid w:val="00C26FFA"/>
    <w:rsid w:val="00C30A75"/>
    <w:rsid w:val="00C320CF"/>
    <w:rsid w:val="00C33E98"/>
    <w:rsid w:val="00C3410A"/>
    <w:rsid w:val="00C34B3B"/>
    <w:rsid w:val="00C3579C"/>
    <w:rsid w:val="00C35BAB"/>
    <w:rsid w:val="00C37388"/>
    <w:rsid w:val="00C40278"/>
    <w:rsid w:val="00C4190D"/>
    <w:rsid w:val="00C44272"/>
    <w:rsid w:val="00C46377"/>
    <w:rsid w:val="00C46529"/>
    <w:rsid w:val="00C50BE9"/>
    <w:rsid w:val="00C54265"/>
    <w:rsid w:val="00C545D6"/>
    <w:rsid w:val="00C54D3F"/>
    <w:rsid w:val="00C55BD4"/>
    <w:rsid w:val="00C55F0E"/>
    <w:rsid w:val="00C57065"/>
    <w:rsid w:val="00C6162C"/>
    <w:rsid w:val="00C621EA"/>
    <w:rsid w:val="00C63CBB"/>
    <w:rsid w:val="00C64AE8"/>
    <w:rsid w:val="00C64F55"/>
    <w:rsid w:val="00C70983"/>
    <w:rsid w:val="00C70D7A"/>
    <w:rsid w:val="00C70F01"/>
    <w:rsid w:val="00C71273"/>
    <w:rsid w:val="00C71BD7"/>
    <w:rsid w:val="00C72754"/>
    <w:rsid w:val="00C72B25"/>
    <w:rsid w:val="00C80B78"/>
    <w:rsid w:val="00C824B9"/>
    <w:rsid w:val="00C86EE3"/>
    <w:rsid w:val="00C87937"/>
    <w:rsid w:val="00C9193F"/>
    <w:rsid w:val="00C93D1C"/>
    <w:rsid w:val="00C95CD4"/>
    <w:rsid w:val="00C968E9"/>
    <w:rsid w:val="00CA071B"/>
    <w:rsid w:val="00CA226B"/>
    <w:rsid w:val="00CA25CB"/>
    <w:rsid w:val="00CA6965"/>
    <w:rsid w:val="00CB1E6A"/>
    <w:rsid w:val="00CB249F"/>
    <w:rsid w:val="00CB4F26"/>
    <w:rsid w:val="00CB7942"/>
    <w:rsid w:val="00CB7D39"/>
    <w:rsid w:val="00CB7FFB"/>
    <w:rsid w:val="00CC12C0"/>
    <w:rsid w:val="00CC13D6"/>
    <w:rsid w:val="00CC1508"/>
    <w:rsid w:val="00CC4D1D"/>
    <w:rsid w:val="00CD0565"/>
    <w:rsid w:val="00CD5620"/>
    <w:rsid w:val="00CD6EC9"/>
    <w:rsid w:val="00CD7FBB"/>
    <w:rsid w:val="00CE0CC0"/>
    <w:rsid w:val="00CE28B5"/>
    <w:rsid w:val="00CE440E"/>
    <w:rsid w:val="00CF5369"/>
    <w:rsid w:val="00CF5709"/>
    <w:rsid w:val="00CF58AC"/>
    <w:rsid w:val="00D0085E"/>
    <w:rsid w:val="00D04765"/>
    <w:rsid w:val="00D11066"/>
    <w:rsid w:val="00D112FD"/>
    <w:rsid w:val="00D12B20"/>
    <w:rsid w:val="00D135B2"/>
    <w:rsid w:val="00D1675F"/>
    <w:rsid w:val="00D17A8C"/>
    <w:rsid w:val="00D17E68"/>
    <w:rsid w:val="00D22A8A"/>
    <w:rsid w:val="00D2591F"/>
    <w:rsid w:val="00D307EE"/>
    <w:rsid w:val="00D35169"/>
    <w:rsid w:val="00D357D3"/>
    <w:rsid w:val="00D35A7F"/>
    <w:rsid w:val="00D3711C"/>
    <w:rsid w:val="00D373C8"/>
    <w:rsid w:val="00D37B16"/>
    <w:rsid w:val="00D436F2"/>
    <w:rsid w:val="00D60F5A"/>
    <w:rsid w:val="00D63165"/>
    <w:rsid w:val="00D64D89"/>
    <w:rsid w:val="00D659CA"/>
    <w:rsid w:val="00D65FB0"/>
    <w:rsid w:val="00D7008F"/>
    <w:rsid w:val="00D71650"/>
    <w:rsid w:val="00D71E54"/>
    <w:rsid w:val="00D72C5C"/>
    <w:rsid w:val="00D73307"/>
    <w:rsid w:val="00D75E34"/>
    <w:rsid w:val="00D808B4"/>
    <w:rsid w:val="00D8144D"/>
    <w:rsid w:val="00D8417B"/>
    <w:rsid w:val="00D84D41"/>
    <w:rsid w:val="00D86100"/>
    <w:rsid w:val="00D921F4"/>
    <w:rsid w:val="00D94892"/>
    <w:rsid w:val="00DA3B64"/>
    <w:rsid w:val="00DA4BB2"/>
    <w:rsid w:val="00DA7F26"/>
    <w:rsid w:val="00DB0274"/>
    <w:rsid w:val="00DB2C40"/>
    <w:rsid w:val="00DB2F0E"/>
    <w:rsid w:val="00DB6324"/>
    <w:rsid w:val="00DC127B"/>
    <w:rsid w:val="00DC28AD"/>
    <w:rsid w:val="00DC4828"/>
    <w:rsid w:val="00DC50C7"/>
    <w:rsid w:val="00DC519E"/>
    <w:rsid w:val="00DC5462"/>
    <w:rsid w:val="00DC6CA9"/>
    <w:rsid w:val="00DD0356"/>
    <w:rsid w:val="00DD2207"/>
    <w:rsid w:val="00DD2E86"/>
    <w:rsid w:val="00DD5E1A"/>
    <w:rsid w:val="00DD6D4D"/>
    <w:rsid w:val="00DE070C"/>
    <w:rsid w:val="00DE0D94"/>
    <w:rsid w:val="00DE2F24"/>
    <w:rsid w:val="00DE558A"/>
    <w:rsid w:val="00DE6535"/>
    <w:rsid w:val="00DE6E2D"/>
    <w:rsid w:val="00DF0485"/>
    <w:rsid w:val="00DF1820"/>
    <w:rsid w:val="00DF2AEA"/>
    <w:rsid w:val="00DF3C3E"/>
    <w:rsid w:val="00DF5073"/>
    <w:rsid w:val="00DF567B"/>
    <w:rsid w:val="00E014FB"/>
    <w:rsid w:val="00E02371"/>
    <w:rsid w:val="00E02FC3"/>
    <w:rsid w:val="00E03D7B"/>
    <w:rsid w:val="00E04280"/>
    <w:rsid w:val="00E053B6"/>
    <w:rsid w:val="00E054BC"/>
    <w:rsid w:val="00E05DE9"/>
    <w:rsid w:val="00E06E33"/>
    <w:rsid w:val="00E07328"/>
    <w:rsid w:val="00E10F80"/>
    <w:rsid w:val="00E136CB"/>
    <w:rsid w:val="00E15BB3"/>
    <w:rsid w:val="00E264EF"/>
    <w:rsid w:val="00E31F55"/>
    <w:rsid w:val="00E321E2"/>
    <w:rsid w:val="00E33D24"/>
    <w:rsid w:val="00E34A80"/>
    <w:rsid w:val="00E3555B"/>
    <w:rsid w:val="00E37540"/>
    <w:rsid w:val="00E42F5D"/>
    <w:rsid w:val="00E439FD"/>
    <w:rsid w:val="00E47C4D"/>
    <w:rsid w:val="00E521F5"/>
    <w:rsid w:val="00E52F18"/>
    <w:rsid w:val="00E5678B"/>
    <w:rsid w:val="00E57EDA"/>
    <w:rsid w:val="00E6682D"/>
    <w:rsid w:val="00E66B72"/>
    <w:rsid w:val="00E72664"/>
    <w:rsid w:val="00E743B8"/>
    <w:rsid w:val="00E7527D"/>
    <w:rsid w:val="00E77BDE"/>
    <w:rsid w:val="00E8018D"/>
    <w:rsid w:val="00E81CD4"/>
    <w:rsid w:val="00E83822"/>
    <w:rsid w:val="00E84A20"/>
    <w:rsid w:val="00E876A8"/>
    <w:rsid w:val="00E942D4"/>
    <w:rsid w:val="00E96F87"/>
    <w:rsid w:val="00E97EB8"/>
    <w:rsid w:val="00EA075D"/>
    <w:rsid w:val="00EA21CB"/>
    <w:rsid w:val="00EA25F0"/>
    <w:rsid w:val="00EA4356"/>
    <w:rsid w:val="00EA6208"/>
    <w:rsid w:val="00EA67FC"/>
    <w:rsid w:val="00EA7687"/>
    <w:rsid w:val="00EB1846"/>
    <w:rsid w:val="00EB25DF"/>
    <w:rsid w:val="00EC2C35"/>
    <w:rsid w:val="00ED0D13"/>
    <w:rsid w:val="00ED3EF3"/>
    <w:rsid w:val="00ED4BAE"/>
    <w:rsid w:val="00ED572C"/>
    <w:rsid w:val="00ED5F42"/>
    <w:rsid w:val="00ED5F99"/>
    <w:rsid w:val="00ED6501"/>
    <w:rsid w:val="00EE2FB9"/>
    <w:rsid w:val="00EE7E33"/>
    <w:rsid w:val="00EF1E9C"/>
    <w:rsid w:val="00EF237C"/>
    <w:rsid w:val="00F00BF4"/>
    <w:rsid w:val="00F04D58"/>
    <w:rsid w:val="00F060D8"/>
    <w:rsid w:val="00F13B7B"/>
    <w:rsid w:val="00F22EB4"/>
    <w:rsid w:val="00F23AA6"/>
    <w:rsid w:val="00F24985"/>
    <w:rsid w:val="00F2669F"/>
    <w:rsid w:val="00F26CDD"/>
    <w:rsid w:val="00F27005"/>
    <w:rsid w:val="00F27493"/>
    <w:rsid w:val="00F301A1"/>
    <w:rsid w:val="00F3286E"/>
    <w:rsid w:val="00F32E0B"/>
    <w:rsid w:val="00F35091"/>
    <w:rsid w:val="00F36C74"/>
    <w:rsid w:val="00F36CEB"/>
    <w:rsid w:val="00F37D89"/>
    <w:rsid w:val="00F40DF5"/>
    <w:rsid w:val="00F41376"/>
    <w:rsid w:val="00F43FFF"/>
    <w:rsid w:val="00F4574D"/>
    <w:rsid w:val="00F45DE7"/>
    <w:rsid w:val="00F50A93"/>
    <w:rsid w:val="00F50FE4"/>
    <w:rsid w:val="00F52110"/>
    <w:rsid w:val="00F521EB"/>
    <w:rsid w:val="00F62091"/>
    <w:rsid w:val="00F62AB9"/>
    <w:rsid w:val="00F638E3"/>
    <w:rsid w:val="00F645EB"/>
    <w:rsid w:val="00F66BD0"/>
    <w:rsid w:val="00F67CD5"/>
    <w:rsid w:val="00F71057"/>
    <w:rsid w:val="00F76F38"/>
    <w:rsid w:val="00F806E4"/>
    <w:rsid w:val="00F81674"/>
    <w:rsid w:val="00F81876"/>
    <w:rsid w:val="00F867DA"/>
    <w:rsid w:val="00F91BC1"/>
    <w:rsid w:val="00F92ECB"/>
    <w:rsid w:val="00F937EA"/>
    <w:rsid w:val="00F93959"/>
    <w:rsid w:val="00FA2848"/>
    <w:rsid w:val="00FA3E6D"/>
    <w:rsid w:val="00FA4BBB"/>
    <w:rsid w:val="00FA517A"/>
    <w:rsid w:val="00FA57F3"/>
    <w:rsid w:val="00FA616E"/>
    <w:rsid w:val="00FB2201"/>
    <w:rsid w:val="00FB3ABC"/>
    <w:rsid w:val="00FB6D7A"/>
    <w:rsid w:val="00FC0B32"/>
    <w:rsid w:val="00FC1C1C"/>
    <w:rsid w:val="00FC1C1D"/>
    <w:rsid w:val="00FC3A5C"/>
    <w:rsid w:val="00FC3E76"/>
    <w:rsid w:val="00FC6C93"/>
    <w:rsid w:val="00FD068B"/>
    <w:rsid w:val="00FD0C73"/>
    <w:rsid w:val="00FD39CD"/>
    <w:rsid w:val="00FD435F"/>
    <w:rsid w:val="00FD7DAB"/>
    <w:rsid w:val="00FE1E8F"/>
    <w:rsid w:val="00FE4589"/>
    <w:rsid w:val="00FE48C3"/>
    <w:rsid w:val="00FE4C0A"/>
    <w:rsid w:val="00FE620B"/>
    <w:rsid w:val="00FE6248"/>
    <w:rsid w:val="00FE686E"/>
    <w:rsid w:val="00FE7AEC"/>
    <w:rsid w:val="00FF2963"/>
    <w:rsid w:val="00FF2E3D"/>
    <w:rsid w:val="00FF31BC"/>
    <w:rsid w:val="00FF56D8"/>
    <w:rsid w:val="00FF609F"/>
    <w:rsid w:val="00FF7D6D"/>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969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439FD"/>
    <w:pPr>
      <w:spacing w:after="200" w:line="276" w:lineRule="auto"/>
    </w:pPr>
    <w:rPr>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F92ECB"/>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F92ECB"/>
    <w:rPr>
      <w:rFonts w:ascii="Tahoma" w:hAnsi="Tahoma" w:cs="Tahoma"/>
      <w:sz w:val="16"/>
      <w:szCs w:val="16"/>
    </w:rPr>
  </w:style>
  <w:style w:type="paragraph" w:styleId="Nagwek">
    <w:name w:val="header"/>
    <w:basedOn w:val="Normalny"/>
    <w:link w:val="NagwekZnak"/>
    <w:uiPriority w:val="99"/>
    <w:unhideWhenUsed/>
    <w:rsid w:val="00F92EC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92ECB"/>
  </w:style>
  <w:style w:type="paragraph" w:styleId="Stopka">
    <w:name w:val="footer"/>
    <w:basedOn w:val="Normalny"/>
    <w:link w:val="StopkaZnak"/>
    <w:uiPriority w:val="99"/>
    <w:unhideWhenUsed/>
    <w:rsid w:val="00F92EC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92ECB"/>
  </w:style>
  <w:style w:type="character" w:styleId="Hipercze">
    <w:name w:val="Hyperlink"/>
    <w:rsid w:val="00390D13"/>
    <w:rPr>
      <w:rFonts w:cs="Times New Roman"/>
      <w:color w:val="FF0000"/>
      <w:u w:val="single" w:color="FF0000"/>
    </w:rPr>
  </w:style>
  <w:style w:type="paragraph" w:styleId="Tekstpodstawowy">
    <w:name w:val="Body Text"/>
    <w:basedOn w:val="Normalny"/>
    <w:link w:val="TekstpodstawowyZnak"/>
    <w:unhideWhenUsed/>
    <w:rsid w:val="00433B3F"/>
    <w:pPr>
      <w:spacing w:after="0" w:line="240" w:lineRule="auto"/>
    </w:pPr>
    <w:rPr>
      <w:rFonts w:ascii="Arial Black" w:eastAsia="Times New Roman" w:hAnsi="Arial Black"/>
      <w:b/>
      <w:sz w:val="24"/>
      <w:szCs w:val="20"/>
      <w:lang w:eastAsia="pl-PL"/>
    </w:rPr>
  </w:style>
  <w:style w:type="character" w:customStyle="1" w:styleId="TekstpodstawowyZnak">
    <w:name w:val="Tekst podstawowy Znak"/>
    <w:basedOn w:val="Domylnaczcionkaakapitu"/>
    <w:link w:val="Tekstpodstawowy"/>
    <w:rsid w:val="00433B3F"/>
    <w:rPr>
      <w:rFonts w:ascii="Arial Black" w:eastAsia="Times New Roman" w:hAnsi="Arial Black"/>
      <w:b/>
      <w:sz w:val="24"/>
    </w:rPr>
  </w:style>
  <w:style w:type="paragraph" w:styleId="Tekstpodstawowy2">
    <w:name w:val="Body Text 2"/>
    <w:basedOn w:val="Normalny"/>
    <w:link w:val="Tekstpodstawowy2Znak"/>
    <w:uiPriority w:val="99"/>
    <w:unhideWhenUsed/>
    <w:rsid w:val="00433B3F"/>
    <w:pPr>
      <w:spacing w:after="120" w:line="480" w:lineRule="auto"/>
    </w:pPr>
  </w:style>
  <w:style w:type="character" w:customStyle="1" w:styleId="Tekstpodstawowy2Znak">
    <w:name w:val="Tekst podstawowy 2 Znak"/>
    <w:basedOn w:val="Domylnaczcionkaakapitu"/>
    <w:link w:val="Tekstpodstawowy2"/>
    <w:uiPriority w:val="99"/>
    <w:rsid w:val="00433B3F"/>
    <w:rPr>
      <w:sz w:val="22"/>
      <w:szCs w:val="22"/>
      <w:lang w:eastAsia="en-US"/>
    </w:rPr>
  </w:style>
  <w:style w:type="paragraph" w:styleId="Tekstpodstawowywcity3">
    <w:name w:val="Body Text Indent 3"/>
    <w:basedOn w:val="Normalny"/>
    <w:link w:val="Tekstpodstawowywcity3Znak"/>
    <w:uiPriority w:val="99"/>
    <w:semiHidden/>
    <w:unhideWhenUsed/>
    <w:rsid w:val="00433B3F"/>
    <w:pPr>
      <w:spacing w:after="120" w:line="240" w:lineRule="auto"/>
      <w:ind w:left="283"/>
    </w:pPr>
    <w:rPr>
      <w:rFonts w:ascii="Times New Roman" w:eastAsia="Times New Roman" w:hAnsi="Times New Roman"/>
      <w:sz w:val="16"/>
      <w:szCs w:val="16"/>
    </w:rPr>
  </w:style>
  <w:style w:type="character" w:customStyle="1" w:styleId="Tekstpodstawowywcity3Znak">
    <w:name w:val="Tekst podstawowy wcięty 3 Znak"/>
    <w:basedOn w:val="Domylnaczcionkaakapitu"/>
    <w:link w:val="Tekstpodstawowywcity3"/>
    <w:uiPriority w:val="99"/>
    <w:semiHidden/>
    <w:rsid w:val="00433B3F"/>
    <w:rPr>
      <w:rFonts w:ascii="Times New Roman" w:eastAsia="Times New Roman" w:hAnsi="Times New Roman"/>
      <w:sz w:val="16"/>
      <w:szCs w:val="16"/>
      <w:lang w:eastAsia="en-US"/>
    </w:rPr>
  </w:style>
  <w:style w:type="character" w:customStyle="1" w:styleId="AkapitzlistZnak">
    <w:name w:val="Akapit z listą Znak"/>
    <w:aliases w:val="sw tekst Znak"/>
    <w:link w:val="Akapitzlist"/>
    <w:uiPriority w:val="34"/>
    <w:locked/>
    <w:rsid w:val="00433B3F"/>
    <w:rPr>
      <w:sz w:val="24"/>
      <w:szCs w:val="24"/>
    </w:rPr>
  </w:style>
  <w:style w:type="paragraph" w:styleId="Akapitzlist">
    <w:name w:val="List Paragraph"/>
    <w:aliases w:val="sw tekst"/>
    <w:basedOn w:val="Normalny"/>
    <w:link w:val="AkapitzlistZnak"/>
    <w:uiPriority w:val="34"/>
    <w:qFormat/>
    <w:rsid w:val="00433B3F"/>
    <w:pPr>
      <w:spacing w:after="0" w:line="240" w:lineRule="auto"/>
      <w:ind w:left="720"/>
      <w:contextualSpacing/>
      <w:jc w:val="both"/>
    </w:pPr>
    <w:rPr>
      <w:sz w:val="24"/>
      <w:szCs w:val="24"/>
      <w:lang w:eastAsia="pl-PL"/>
    </w:rPr>
  </w:style>
  <w:style w:type="paragraph" w:styleId="NormalnyWeb">
    <w:name w:val="Normal (Web)"/>
    <w:basedOn w:val="Normalny"/>
    <w:uiPriority w:val="99"/>
    <w:unhideWhenUsed/>
    <w:rsid w:val="0054553C"/>
    <w:pPr>
      <w:spacing w:before="100" w:beforeAutospacing="1" w:after="119" w:line="240" w:lineRule="auto"/>
    </w:pPr>
    <w:rPr>
      <w:rFonts w:ascii="Times New Roman" w:eastAsia="Times New Roman" w:hAnsi="Times New Roman"/>
      <w:sz w:val="24"/>
      <w:szCs w:val="24"/>
      <w:lang w:eastAsia="pl-PL"/>
    </w:rPr>
  </w:style>
  <w:style w:type="character" w:styleId="Pogrubienie">
    <w:name w:val="Strong"/>
    <w:basedOn w:val="Domylnaczcionkaakapitu"/>
    <w:uiPriority w:val="22"/>
    <w:qFormat/>
    <w:rsid w:val="0054553C"/>
    <w:rPr>
      <w:b/>
      <w:bCs/>
    </w:rPr>
  </w:style>
  <w:style w:type="paragraph" w:customStyle="1" w:styleId="western">
    <w:name w:val="western"/>
    <w:basedOn w:val="Normalny"/>
    <w:rsid w:val="00CA25CB"/>
    <w:pPr>
      <w:spacing w:before="100" w:beforeAutospacing="1" w:after="119" w:line="240" w:lineRule="auto"/>
    </w:pPr>
    <w:rPr>
      <w:rFonts w:ascii="Times New Roman" w:eastAsia="Times New Roman" w:hAnsi="Times New Roman"/>
      <w:sz w:val="24"/>
      <w:szCs w:val="24"/>
      <w:lang w:eastAsia="pl-PL"/>
    </w:rPr>
  </w:style>
  <w:style w:type="paragraph" w:styleId="Tekstpodstawowywcity">
    <w:name w:val="Body Text Indent"/>
    <w:basedOn w:val="Normalny"/>
    <w:link w:val="TekstpodstawowywcityZnak"/>
    <w:rsid w:val="00A20E94"/>
    <w:pPr>
      <w:spacing w:after="120" w:line="240" w:lineRule="auto"/>
      <w:ind w:left="283"/>
    </w:pPr>
    <w:rPr>
      <w:rFonts w:ascii="Times New Roman" w:eastAsia="Times New Roman" w:hAnsi="Times New Roman"/>
      <w:sz w:val="20"/>
      <w:szCs w:val="20"/>
      <w:lang w:eastAsia="pl-PL"/>
    </w:rPr>
  </w:style>
  <w:style w:type="character" w:customStyle="1" w:styleId="TekstpodstawowywcityZnak">
    <w:name w:val="Tekst podstawowy wcięty Znak"/>
    <w:basedOn w:val="Domylnaczcionkaakapitu"/>
    <w:link w:val="Tekstpodstawowywcity"/>
    <w:rsid w:val="00A20E94"/>
    <w:rPr>
      <w:rFonts w:ascii="Times New Roman" w:eastAsia="Times New Roman" w:hAnsi="Times New Roman"/>
    </w:rPr>
  </w:style>
  <w:style w:type="character" w:customStyle="1" w:styleId="FontStyle42">
    <w:name w:val="Font Style42"/>
    <w:uiPriority w:val="99"/>
    <w:rsid w:val="00F521EB"/>
    <w:rPr>
      <w:rFonts w:ascii="Franklin Gothic Medium Cond" w:hAnsi="Franklin Gothic Medium Cond" w:cs="Franklin Gothic Medium Cond" w:hint="default"/>
      <w:b/>
      <w:bCs/>
      <w:i/>
      <w:iCs/>
      <w:spacing w:val="10"/>
      <w:sz w:val="12"/>
      <w:szCs w:val="12"/>
    </w:rPr>
  </w:style>
  <w:style w:type="paragraph" w:styleId="Bezodstpw">
    <w:name w:val="No Spacing"/>
    <w:link w:val="BezodstpwZnak"/>
    <w:uiPriority w:val="1"/>
    <w:qFormat/>
    <w:rsid w:val="00F521EB"/>
    <w:rPr>
      <w:rFonts w:eastAsia="Times New Roman"/>
      <w:sz w:val="22"/>
      <w:szCs w:val="22"/>
    </w:rPr>
  </w:style>
  <w:style w:type="character" w:customStyle="1" w:styleId="FontStyle37">
    <w:name w:val="Font Style37"/>
    <w:uiPriority w:val="99"/>
    <w:rsid w:val="00F521EB"/>
    <w:rPr>
      <w:rFonts w:ascii="Tahoma" w:hAnsi="Tahoma" w:cs="Tahoma" w:hint="default"/>
      <w:b/>
      <w:bCs/>
      <w:sz w:val="24"/>
      <w:szCs w:val="24"/>
    </w:rPr>
  </w:style>
  <w:style w:type="character" w:customStyle="1" w:styleId="FontStyle41">
    <w:name w:val="Font Style41"/>
    <w:uiPriority w:val="99"/>
    <w:rsid w:val="00F521EB"/>
    <w:rPr>
      <w:rFonts w:ascii="Franklin Gothic Medium Cond" w:hAnsi="Franklin Gothic Medium Cond" w:cs="Franklin Gothic Medium Cond" w:hint="default"/>
      <w:b/>
      <w:bCs/>
      <w:sz w:val="24"/>
      <w:szCs w:val="24"/>
    </w:rPr>
  </w:style>
  <w:style w:type="paragraph" w:customStyle="1" w:styleId="Standard">
    <w:name w:val="Standard"/>
    <w:rsid w:val="00CA6965"/>
    <w:pPr>
      <w:widowControl w:val="0"/>
      <w:suppressAutoHyphens/>
      <w:autoSpaceDN w:val="0"/>
    </w:pPr>
    <w:rPr>
      <w:rFonts w:ascii="Times New Roman" w:eastAsia="SimSun" w:hAnsi="Times New Roman" w:cs="Mangal"/>
      <w:kern w:val="3"/>
      <w:sz w:val="24"/>
      <w:szCs w:val="24"/>
      <w:lang w:eastAsia="zh-CN" w:bidi="hi-IN"/>
    </w:rPr>
  </w:style>
  <w:style w:type="character" w:customStyle="1" w:styleId="StrongEmphasis">
    <w:name w:val="Strong Emphasis"/>
    <w:rsid w:val="00CA6965"/>
    <w:rPr>
      <w:b/>
      <w:bCs/>
    </w:rPr>
  </w:style>
  <w:style w:type="paragraph" w:customStyle="1" w:styleId="Default">
    <w:name w:val="Default"/>
    <w:rsid w:val="00D1675F"/>
    <w:pPr>
      <w:autoSpaceDE w:val="0"/>
      <w:autoSpaceDN w:val="0"/>
      <w:adjustRightInd w:val="0"/>
    </w:pPr>
    <w:rPr>
      <w:rFonts w:cs="Calibri"/>
      <w:color w:val="000000"/>
      <w:sz w:val="24"/>
      <w:szCs w:val="24"/>
    </w:rPr>
  </w:style>
  <w:style w:type="paragraph" w:styleId="Tekstprzypisukocowego">
    <w:name w:val="endnote text"/>
    <w:basedOn w:val="Normalny"/>
    <w:link w:val="TekstprzypisukocowegoZnak"/>
    <w:uiPriority w:val="99"/>
    <w:semiHidden/>
    <w:unhideWhenUsed/>
    <w:rsid w:val="00C54265"/>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C54265"/>
    <w:rPr>
      <w:lang w:eastAsia="en-US"/>
    </w:rPr>
  </w:style>
  <w:style w:type="character" w:styleId="Odwoanieprzypisukocowego">
    <w:name w:val="endnote reference"/>
    <w:basedOn w:val="Domylnaczcionkaakapitu"/>
    <w:uiPriority w:val="99"/>
    <w:semiHidden/>
    <w:unhideWhenUsed/>
    <w:rsid w:val="00C54265"/>
    <w:rPr>
      <w:vertAlign w:val="superscript"/>
    </w:rPr>
  </w:style>
  <w:style w:type="character" w:customStyle="1" w:styleId="BezodstpwZnak">
    <w:name w:val="Bez odstępów Znak"/>
    <w:link w:val="Bezodstpw"/>
    <w:rsid w:val="00D8417B"/>
    <w:rPr>
      <w:rFonts w:eastAsia="Times New Roman"/>
      <w:sz w:val="22"/>
      <w:szCs w:val="22"/>
    </w:rPr>
  </w:style>
  <w:style w:type="paragraph" w:styleId="Tekstpodstawowywcity2">
    <w:name w:val="Body Text Indent 2"/>
    <w:basedOn w:val="Normalny"/>
    <w:link w:val="Tekstpodstawowywcity2Znak"/>
    <w:uiPriority w:val="99"/>
    <w:semiHidden/>
    <w:unhideWhenUsed/>
    <w:rsid w:val="008E34C0"/>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rsid w:val="008E34C0"/>
    <w:rPr>
      <w:sz w:val="22"/>
      <w:szCs w:val="22"/>
      <w:lang w:eastAsia="en-US"/>
    </w:rPr>
  </w:style>
  <w:style w:type="character" w:styleId="HTML-staaszeroko">
    <w:name w:val="HTML Typewriter"/>
    <w:basedOn w:val="Domylnaczcionkaakapitu"/>
    <w:uiPriority w:val="99"/>
    <w:semiHidden/>
    <w:unhideWhenUsed/>
    <w:rsid w:val="00D94892"/>
    <w:rPr>
      <w:rFonts w:ascii="Courier New" w:eastAsia="Times New Roman" w:hAnsi="Courier New" w:cs="Courier New"/>
      <w:sz w:val="20"/>
      <w:szCs w:val="20"/>
    </w:rPr>
  </w:style>
  <w:style w:type="character" w:customStyle="1" w:styleId="teletype">
    <w:name w:val="teletype"/>
    <w:basedOn w:val="Domylnaczcionkaakapitu"/>
    <w:rsid w:val="00D94892"/>
  </w:style>
  <w:style w:type="paragraph" w:customStyle="1" w:styleId="textbody">
    <w:name w:val="textbody"/>
    <w:basedOn w:val="Normalny"/>
    <w:rsid w:val="00D94892"/>
    <w:pPr>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tekstdokbold">
    <w:name w:val="tekst dok. bold"/>
    <w:rsid w:val="00B6684F"/>
    <w:rPr>
      <w:b/>
      <w:bCs w:val="0"/>
    </w:rPr>
  </w:style>
  <w:style w:type="character" w:customStyle="1" w:styleId="apple-converted-space">
    <w:name w:val="apple-converted-space"/>
    <w:rsid w:val="00FC1C1D"/>
  </w:style>
</w:styles>
</file>

<file path=word/webSettings.xml><?xml version="1.0" encoding="utf-8"?>
<w:webSettings xmlns:r="http://schemas.openxmlformats.org/officeDocument/2006/relationships" xmlns:w="http://schemas.openxmlformats.org/wordprocessingml/2006/main">
  <w:divs>
    <w:div w:id="17051227">
      <w:bodyDiv w:val="1"/>
      <w:marLeft w:val="0"/>
      <w:marRight w:val="0"/>
      <w:marTop w:val="0"/>
      <w:marBottom w:val="0"/>
      <w:divBdr>
        <w:top w:val="none" w:sz="0" w:space="0" w:color="auto"/>
        <w:left w:val="none" w:sz="0" w:space="0" w:color="auto"/>
        <w:bottom w:val="none" w:sz="0" w:space="0" w:color="auto"/>
        <w:right w:val="none" w:sz="0" w:space="0" w:color="auto"/>
      </w:divBdr>
    </w:div>
    <w:div w:id="23600687">
      <w:bodyDiv w:val="1"/>
      <w:marLeft w:val="0"/>
      <w:marRight w:val="0"/>
      <w:marTop w:val="0"/>
      <w:marBottom w:val="0"/>
      <w:divBdr>
        <w:top w:val="none" w:sz="0" w:space="0" w:color="auto"/>
        <w:left w:val="none" w:sz="0" w:space="0" w:color="auto"/>
        <w:bottom w:val="none" w:sz="0" w:space="0" w:color="auto"/>
        <w:right w:val="none" w:sz="0" w:space="0" w:color="auto"/>
      </w:divBdr>
      <w:divsChild>
        <w:div w:id="444232345">
          <w:marLeft w:val="0"/>
          <w:marRight w:val="0"/>
          <w:marTop w:val="0"/>
          <w:marBottom w:val="0"/>
          <w:divBdr>
            <w:top w:val="none" w:sz="0" w:space="0" w:color="auto"/>
            <w:left w:val="none" w:sz="0" w:space="0" w:color="auto"/>
            <w:bottom w:val="none" w:sz="0" w:space="0" w:color="auto"/>
            <w:right w:val="none" w:sz="0" w:space="0" w:color="auto"/>
          </w:divBdr>
        </w:div>
        <w:div w:id="746195319">
          <w:marLeft w:val="0"/>
          <w:marRight w:val="0"/>
          <w:marTop w:val="0"/>
          <w:marBottom w:val="0"/>
          <w:divBdr>
            <w:top w:val="none" w:sz="0" w:space="0" w:color="auto"/>
            <w:left w:val="none" w:sz="0" w:space="0" w:color="auto"/>
            <w:bottom w:val="none" w:sz="0" w:space="0" w:color="auto"/>
            <w:right w:val="none" w:sz="0" w:space="0" w:color="auto"/>
          </w:divBdr>
        </w:div>
        <w:div w:id="857932459">
          <w:marLeft w:val="0"/>
          <w:marRight w:val="0"/>
          <w:marTop w:val="0"/>
          <w:marBottom w:val="0"/>
          <w:divBdr>
            <w:top w:val="none" w:sz="0" w:space="0" w:color="auto"/>
            <w:left w:val="none" w:sz="0" w:space="0" w:color="auto"/>
            <w:bottom w:val="none" w:sz="0" w:space="0" w:color="auto"/>
            <w:right w:val="none" w:sz="0" w:space="0" w:color="auto"/>
          </w:divBdr>
        </w:div>
        <w:div w:id="887112547">
          <w:marLeft w:val="0"/>
          <w:marRight w:val="0"/>
          <w:marTop w:val="0"/>
          <w:marBottom w:val="0"/>
          <w:divBdr>
            <w:top w:val="none" w:sz="0" w:space="0" w:color="auto"/>
            <w:left w:val="none" w:sz="0" w:space="0" w:color="auto"/>
            <w:bottom w:val="none" w:sz="0" w:space="0" w:color="auto"/>
            <w:right w:val="none" w:sz="0" w:space="0" w:color="auto"/>
          </w:divBdr>
        </w:div>
        <w:div w:id="1395733195">
          <w:marLeft w:val="0"/>
          <w:marRight w:val="0"/>
          <w:marTop w:val="0"/>
          <w:marBottom w:val="0"/>
          <w:divBdr>
            <w:top w:val="none" w:sz="0" w:space="0" w:color="auto"/>
            <w:left w:val="none" w:sz="0" w:space="0" w:color="auto"/>
            <w:bottom w:val="none" w:sz="0" w:space="0" w:color="auto"/>
            <w:right w:val="none" w:sz="0" w:space="0" w:color="auto"/>
          </w:divBdr>
        </w:div>
        <w:div w:id="1826777056">
          <w:marLeft w:val="0"/>
          <w:marRight w:val="0"/>
          <w:marTop w:val="0"/>
          <w:marBottom w:val="0"/>
          <w:divBdr>
            <w:top w:val="none" w:sz="0" w:space="0" w:color="auto"/>
            <w:left w:val="none" w:sz="0" w:space="0" w:color="auto"/>
            <w:bottom w:val="none" w:sz="0" w:space="0" w:color="auto"/>
            <w:right w:val="none" w:sz="0" w:space="0" w:color="auto"/>
          </w:divBdr>
        </w:div>
      </w:divsChild>
    </w:div>
    <w:div w:id="158617030">
      <w:bodyDiv w:val="1"/>
      <w:marLeft w:val="0"/>
      <w:marRight w:val="0"/>
      <w:marTop w:val="0"/>
      <w:marBottom w:val="0"/>
      <w:divBdr>
        <w:top w:val="none" w:sz="0" w:space="0" w:color="auto"/>
        <w:left w:val="none" w:sz="0" w:space="0" w:color="auto"/>
        <w:bottom w:val="none" w:sz="0" w:space="0" w:color="auto"/>
        <w:right w:val="none" w:sz="0" w:space="0" w:color="auto"/>
      </w:divBdr>
    </w:div>
    <w:div w:id="436406453">
      <w:bodyDiv w:val="1"/>
      <w:marLeft w:val="0"/>
      <w:marRight w:val="0"/>
      <w:marTop w:val="0"/>
      <w:marBottom w:val="0"/>
      <w:divBdr>
        <w:top w:val="none" w:sz="0" w:space="0" w:color="auto"/>
        <w:left w:val="none" w:sz="0" w:space="0" w:color="auto"/>
        <w:bottom w:val="none" w:sz="0" w:space="0" w:color="auto"/>
        <w:right w:val="none" w:sz="0" w:space="0" w:color="auto"/>
      </w:divBdr>
    </w:div>
    <w:div w:id="588389798">
      <w:bodyDiv w:val="1"/>
      <w:marLeft w:val="0"/>
      <w:marRight w:val="0"/>
      <w:marTop w:val="0"/>
      <w:marBottom w:val="0"/>
      <w:divBdr>
        <w:top w:val="none" w:sz="0" w:space="0" w:color="auto"/>
        <w:left w:val="none" w:sz="0" w:space="0" w:color="auto"/>
        <w:bottom w:val="none" w:sz="0" w:space="0" w:color="auto"/>
        <w:right w:val="none" w:sz="0" w:space="0" w:color="auto"/>
      </w:divBdr>
    </w:div>
    <w:div w:id="624771844">
      <w:bodyDiv w:val="1"/>
      <w:marLeft w:val="0"/>
      <w:marRight w:val="0"/>
      <w:marTop w:val="0"/>
      <w:marBottom w:val="0"/>
      <w:divBdr>
        <w:top w:val="none" w:sz="0" w:space="0" w:color="auto"/>
        <w:left w:val="none" w:sz="0" w:space="0" w:color="auto"/>
        <w:bottom w:val="none" w:sz="0" w:space="0" w:color="auto"/>
        <w:right w:val="none" w:sz="0" w:space="0" w:color="auto"/>
      </w:divBdr>
    </w:div>
    <w:div w:id="651056754">
      <w:bodyDiv w:val="1"/>
      <w:marLeft w:val="0"/>
      <w:marRight w:val="0"/>
      <w:marTop w:val="0"/>
      <w:marBottom w:val="0"/>
      <w:divBdr>
        <w:top w:val="none" w:sz="0" w:space="0" w:color="auto"/>
        <w:left w:val="none" w:sz="0" w:space="0" w:color="auto"/>
        <w:bottom w:val="none" w:sz="0" w:space="0" w:color="auto"/>
        <w:right w:val="none" w:sz="0" w:space="0" w:color="auto"/>
      </w:divBdr>
    </w:div>
    <w:div w:id="977954336">
      <w:bodyDiv w:val="1"/>
      <w:marLeft w:val="0"/>
      <w:marRight w:val="0"/>
      <w:marTop w:val="0"/>
      <w:marBottom w:val="0"/>
      <w:divBdr>
        <w:top w:val="none" w:sz="0" w:space="0" w:color="auto"/>
        <w:left w:val="none" w:sz="0" w:space="0" w:color="auto"/>
        <w:bottom w:val="none" w:sz="0" w:space="0" w:color="auto"/>
        <w:right w:val="none" w:sz="0" w:space="0" w:color="auto"/>
      </w:divBdr>
    </w:div>
    <w:div w:id="1027755539">
      <w:bodyDiv w:val="1"/>
      <w:marLeft w:val="0"/>
      <w:marRight w:val="0"/>
      <w:marTop w:val="0"/>
      <w:marBottom w:val="0"/>
      <w:divBdr>
        <w:top w:val="none" w:sz="0" w:space="0" w:color="auto"/>
        <w:left w:val="none" w:sz="0" w:space="0" w:color="auto"/>
        <w:bottom w:val="none" w:sz="0" w:space="0" w:color="auto"/>
        <w:right w:val="none" w:sz="0" w:space="0" w:color="auto"/>
      </w:divBdr>
    </w:div>
    <w:div w:id="1210336154">
      <w:bodyDiv w:val="1"/>
      <w:marLeft w:val="0"/>
      <w:marRight w:val="0"/>
      <w:marTop w:val="0"/>
      <w:marBottom w:val="0"/>
      <w:divBdr>
        <w:top w:val="none" w:sz="0" w:space="0" w:color="auto"/>
        <w:left w:val="none" w:sz="0" w:space="0" w:color="auto"/>
        <w:bottom w:val="none" w:sz="0" w:space="0" w:color="auto"/>
        <w:right w:val="none" w:sz="0" w:space="0" w:color="auto"/>
      </w:divBdr>
    </w:div>
    <w:div w:id="1359576112">
      <w:bodyDiv w:val="1"/>
      <w:marLeft w:val="0"/>
      <w:marRight w:val="0"/>
      <w:marTop w:val="0"/>
      <w:marBottom w:val="0"/>
      <w:divBdr>
        <w:top w:val="none" w:sz="0" w:space="0" w:color="auto"/>
        <w:left w:val="none" w:sz="0" w:space="0" w:color="auto"/>
        <w:bottom w:val="none" w:sz="0" w:space="0" w:color="auto"/>
        <w:right w:val="none" w:sz="0" w:space="0" w:color="auto"/>
      </w:divBdr>
    </w:div>
    <w:div w:id="1372532256">
      <w:bodyDiv w:val="1"/>
      <w:marLeft w:val="0"/>
      <w:marRight w:val="0"/>
      <w:marTop w:val="0"/>
      <w:marBottom w:val="0"/>
      <w:divBdr>
        <w:top w:val="none" w:sz="0" w:space="0" w:color="auto"/>
        <w:left w:val="none" w:sz="0" w:space="0" w:color="auto"/>
        <w:bottom w:val="none" w:sz="0" w:space="0" w:color="auto"/>
        <w:right w:val="none" w:sz="0" w:space="0" w:color="auto"/>
      </w:divBdr>
    </w:div>
    <w:div w:id="1486777758">
      <w:bodyDiv w:val="1"/>
      <w:marLeft w:val="0"/>
      <w:marRight w:val="0"/>
      <w:marTop w:val="0"/>
      <w:marBottom w:val="0"/>
      <w:divBdr>
        <w:top w:val="none" w:sz="0" w:space="0" w:color="auto"/>
        <w:left w:val="none" w:sz="0" w:space="0" w:color="auto"/>
        <w:bottom w:val="none" w:sz="0" w:space="0" w:color="auto"/>
        <w:right w:val="none" w:sz="0" w:space="0" w:color="auto"/>
      </w:divBdr>
    </w:div>
    <w:div w:id="1555115693">
      <w:bodyDiv w:val="1"/>
      <w:marLeft w:val="0"/>
      <w:marRight w:val="0"/>
      <w:marTop w:val="0"/>
      <w:marBottom w:val="0"/>
      <w:divBdr>
        <w:top w:val="none" w:sz="0" w:space="0" w:color="auto"/>
        <w:left w:val="none" w:sz="0" w:space="0" w:color="auto"/>
        <w:bottom w:val="none" w:sz="0" w:space="0" w:color="auto"/>
        <w:right w:val="none" w:sz="0" w:space="0" w:color="auto"/>
      </w:divBdr>
    </w:div>
    <w:div w:id="1660380828">
      <w:bodyDiv w:val="1"/>
      <w:marLeft w:val="0"/>
      <w:marRight w:val="0"/>
      <w:marTop w:val="0"/>
      <w:marBottom w:val="0"/>
      <w:divBdr>
        <w:top w:val="none" w:sz="0" w:space="0" w:color="auto"/>
        <w:left w:val="none" w:sz="0" w:space="0" w:color="auto"/>
        <w:bottom w:val="none" w:sz="0" w:space="0" w:color="auto"/>
        <w:right w:val="none" w:sz="0" w:space="0" w:color="auto"/>
      </w:divBdr>
    </w:div>
    <w:div w:id="2086225195">
      <w:bodyDiv w:val="1"/>
      <w:marLeft w:val="0"/>
      <w:marRight w:val="0"/>
      <w:marTop w:val="0"/>
      <w:marBottom w:val="0"/>
      <w:divBdr>
        <w:top w:val="none" w:sz="0" w:space="0" w:color="auto"/>
        <w:left w:val="none" w:sz="0" w:space="0" w:color="auto"/>
        <w:bottom w:val="none" w:sz="0" w:space="0" w:color="auto"/>
        <w:right w:val="none" w:sz="0" w:space="0" w:color="auto"/>
      </w:divBdr>
    </w:div>
    <w:div w:id="2094667540">
      <w:bodyDiv w:val="1"/>
      <w:marLeft w:val="0"/>
      <w:marRight w:val="0"/>
      <w:marTop w:val="0"/>
      <w:marBottom w:val="0"/>
      <w:divBdr>
        <w:top w:val="none" w:sz="0" w:space="0" w:color="auto"/>
        <w:left w:val="none" w:sz="0" w:space="0" w:color="auto"/>
        <w:bottom w:val="none" w:sz="0" w:space="0" w:color="auto"/>
        <w:right w:val="none" w:sz="0" w:space="0" w:color="auto"/>
      </w:divBdr>
    </w:div>
    <w:div w:id="2105831960">
      <w:bodyDiv w:val="1"/>
      <w:marLeft w:val="0"/>
      <w:marRight w:val="0"/>
      <w:marTop w:val="0"/>
      <w:marBottom w:val="0"/>
      <w:divBdr>
        <w:top w:val="none" w:sz="0" w:space="0" w:color="auto"/>
        <w:left w:val="none" w:sz="0" w:space="0" w:color="auto"/>
        <w:bottom w:val="none" w:sz="0" w:space="0" w:color="auto"/>
        <w:right w:val="none" w:sz="0" w:space="0" w:color="auto"/>
      </w:divBdr>
      <w:divsChild>
        <w:div w:id="59180772">
          <w:marLeft w:val="0"/>
          <w:marRight w:val="0"/>
          <w:marTop w:val="0"/>
          <w:marBottom w:val="0"/>
          <w:divBdr>
            <w:top w:val="none" w:sz="0" w:space="0" w:color="auto"/>
            <w:left w:val="none" w:sz="0" w:space="0" w:color="auto"/>
            <w:bottom w:val="none" w:sz="0" w:space="0" w:color="auto"/>
            <w:right w:val="none" w:sz="0" w:space="0" w:color="auto"/>
          </w:divBdr>
        </w:div>
        <w:div w:id="1501383472">
          <w:marLeft w:val="0"/>
          <w:marRight w:val="0"/>
          <w:marTop w:val="0"/>
          <w:marBottom w:val="0"/>
          <w:divBdr>
            <w:top w:val="none" w:sz="0" w:space="0" w:color="auto"/>
            <w:left w:val="none" w:sz="0" w:space="0" w:color="auto"/>
            <w:bottom w:val="none" w:sz="0" w:space="0" w:color="auto"/>
            <w:right w:val="none" w:sz="0" w:space="0" w:color="auto"/>
          </w:divBdr>
        </w:div>
        <w:div w:id="1229919536">
          <w:marLeft w:val="0"/>
          <w:marRight w:val="0"/>
          <w:marTop w:val="0"/>
          <w:marBottom w:val="0"/>
          <w:divBdr>
            <w:top w:val="none" w:sz="0" w:space="0" w:color="auto"/>
            <w:left w:val="none" w:sz="0" w:space="0" w:color="auto"/>
            <w:bottom w:val="none" w:sz="0" w:space="0" w:color="auto"/>
            <w:right w:val="none" w:sz="0" w:space="0" w:color="auto"/>
          </w:divBdr>
          <w:divsChild>
            <w:div w:id="279462435">
              <w:marLeft w:val="0"/>
              <w:marRight w:val="0"/>
              <w:marTop w:val="0"/>
              <w:marBottom w:val="0"/>
              <w:divBdr>
                <w:top w:val="none" w:sz="0" w:space="0" w:color="auto"/>
                <w:left w:val="none" w:sz="0" w:space="0" w:color="auto"/>
                <w:bottom w:val="none" w:sz="0" w:space="0" w:color="auto"/>
                <w:right w:val="none" w:sz="0" w:space="0" w:color="auto"/>
              </w:divBdr>
            </w:div>
            <w:div w:id="1472213062">
              <w:marLeft w:val="0"/>
              <w:marRight w:val="0"/>
              <w:marTop w:val="0"/>
              <w:marBottom w:val="0"/>
              <w:divBdr>
                <w:top w:val="none" w:sz="0" w:space="0" w:color="auto"/>
                <w:left w:val="none" w:sz="0" w:space="0" w:color="auto"/>
                <w:bottom w:val="none" w:sz="0" w:space="0" w:color="auto"/>
                <w:right w:val="none" w:sz="0" w:space="0" w:color="auto"/>
              </w:divBdr>
            </w:div>
            <w:div w:id="375157626">
              <w:marLeft w:val="0"/>
              <w:marRight w:val="0"/>
              <w:marTop w:val="0"/>
              <w:marBottom w:val="0"/>
              <w:divBdr>
                <w:top w:val="none" w:sz="0" w:space="0" w:color="auto"/>
                <w:left w:val="none" w:sz="0" w:space="0" w:color="auto"/>
                <w:bottom w:val="none" w:sz="0" w:space="0" w:color="auto"/>
                <w:right w:val="none" w:sz="0" w:space="0" w:color="auto"/>
              </w:divBdr>
            </w:div>
            <w:div w:id="1200826516">
              <w:marLeft w:val="0"/>
              <w:marRight w:val="0"/>
              <w:marTop w:val="0"/>
              <w:marBottom w:val="0"/>
              <w:divBdr>
                <w:top w:val="none" w:sz="0" w:space="0" w:color="auto"/>
                <w:left w:val="none" w:sz="0" w:space="0" w:color="auto"/>
                <w:bottom w:val="none" w:sz="0" w:space="0" w:color="auto"/>
                <w:right w:val="none" w:sz="0" w:space="0" w:color="auto"/>
              </w:divBdr>
            </w:div>
            <w:div w:id="1058164022">
              <w:marLeft w:val="0"/>
              <w:marRight w:val="0"/>
              <w:marTop w:val="0"/>
              <w:marBottom w:val="0"/>
              <w:divBdr>
                <w:top w:val="none" w:sz="0" w:space="0" w:color="auto"/>
                <w:left w:val="none" w:sz="0" w:space="0" w:color="auto"/>
                <w:bottom w:val="none" w:sz="0" w:space="0" w:color="auto"/>
                <w:right w:val="none" w:sz="0" w:space="0" w:color="auto"/>
              </w:divBdr>
            </w:div>
            <w:div w:id="827133562">
              <w:marLeft w:val="0"/>
              <w:marRight w:val="0"/>
              <w:marTop w:val="0"/>
              <w:marBottom w:val="0"/>
              <w:divBdr>
                <w:top w:val="none" w:sz="0" w:space="0" w:color="auto"/>
                <w:left w:val="none" w:sz="0" w:space="0" w:color="auto"/>
                <w:bottom w:val="none" w:sz="0" w:space="0" w:color="auto"/>
                <w:right w:val="none" w:sz="0" w:space="0" w:color="auto"/>
              </w:divBdr>
            </w:div>
            <w:div w:id="1921983410">
              <w:marLeft w:val="0"/>
              <w:marRight w:val="0"/>
              <w:marTop w:val="0"/>
              <w:marBottom w:val="0"/>
              <w:divBdr>
                <w:top w:val="none" w:sz="0" w:space="0" w:color="auto"/>
                <w:left w:val="none" w:sz="0" w:space="0" w:color="auto"/>
                <w:bottom w:val="none" w:sz="0" w:space="0" w:color="auto"/>
                <w:right w:val="none" w:sz="0" w:space="0" w:color="auto"/>
              </w:divBdr>
            </w:div>
            <w:div w:id="1303192707">
              <w:marLeft w:val="0"/>
              <w:marRight w:val="0"/>
              <w:marTop w:val="0"/>
              <w:marBottom w:val="0"/>
              <w:divBdr>
                <w:top w:val="none" w:sz="0" w:space="0" w:color="auto"/>
                <w:left w:val="none" w:sz="0" w:space="0" w:color="auto"/>
                <w:bottom w:val="none" w:sz="0" w:space="0" w:color="auto"/>
                <w:right w:val="none" w:sz="0" w:space="0" w:color="auto"/>
              </w:divBdr>
              <w:divsChild>
                <w:div w:id="1921788963">
                  <w:marLeft w:val="0"/>
                  <w:marRight w:val="0"/>
                  <w:marTop w:val="0"/>
                  <w:marBottom w:val="0"/>
                  <w:divBdr>
                    <w:top w:val="none" w:sz="0" w:space="0" w:color="auto"/>
                    <w:left w:val="none" w:sz="0" w:space="0" w:color="auto"/>
                    <w:bottom w:val="none" w:sz="0" w:space="0" w:color="auto"/>
                    <w:right w:val="none" w:sz="0" w:space="0" w:color="auto"/>
                  </w:divBdr>
                </w:div>
                <w:div w:id="134135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3892169">
          <w:marLeft w:val="0"/>
          <w:marRight w:val="0"/>
          <w:marTop w:val="0"/>
          <w:marBottom w:val="0"/>
          <w:divBdr>
            <w:top w:val="none" w:sz="0" w:space="0" w:color="auto"/>
            <w:left w:val="none" w:sz="0" w:space="0" w:color="auto"/>
            <w:bottom w:val="none" w:sz="0" w:space="0" w:color="auto"/>
            <w:right w:val="none" w:sz="0" w:space="0" w:color="auto"/>
          </w:divBdr>
        </w:div>
        <w:div w:id="1612398592">
          <w:marLeft w:val="0"/>
          <w:marRight w:val="0"/>
          <w:marTop w:val="0"/>
          <w:marBottom w:val="0"/>
          <w:divBdr>
            <w:top w:val="none" w:sz="0" w:space="0" w:color="auto"/>
            <w:left w:val="none" w:sz="0" w:space="0" w:color="auto"/>
            <w:bottom w:val="none" w:sz="0" w:space="0" w:color="auto"/>
            <w:right w:val="none" w:sz="0" w:space="0" w:color="auto"/>
          </w:divBdr>
        </w:div>
        <w:div w:id="1644430782">
          <w:marLeft w:val="0"/>
          <w:marRight w:val="0"/>
          <w:marTop w:val="0"/>
          <w:marBottom w:val="0"/>
          <w:divBdr>
            <w:top w:val="none" w:sz="0" w:space="0" w:color="auto"/>
            <w:left w:val="none" w:sz="0" w:space="0" w:color="auto"/>
            <w:bottom w:val="none" w:sz="0" w:space="0" w:color="auto"/>
            <w:right w:val="none" w:sz="0" w:space="0" w:color="auto"/>
          </w:divBdr>
        </w:div>
        <w:div w:id="1247154396">
          <w:marLeft w:val="0"/>
          <w:marRight w:val="0"/>
          <w:marTop w:val="0"/>
          <w:marBottom w:val="0"/>
          <w:divBdr>
            <w:top w:val="none" w:sz="0" w:space="0" w:color="auto"/>
            <w:left w:val="none" w:sz="0" w:space="0" w:color="auto"/>
            <w:bottom w:val="none" w:sz="0" w:space="0" w:color="auto"/>
            <w:right w:val="none" w:sz="0" w:space="0" w:color="auto"/>
          </w:divBdr>
        </w:div>
        <w:div w:id="1043823381">
          <w:marLeft w:val="0"/>
          <w:marRight w:val="0"/>
          <w:marTop w:val="0"/>
          <w:marBottom w:val="0"/>
          <w:divBdr>
            <w:top w:val="none" w:sz="0" w:space="0" w:color="auto"/>
            <w:left w:val="none" w:sz="0" w:space="0" w:color="auto"/>
            <w:bottom w:val="none" w:sz="0" w:space="0" w:color="auto"/>
            <w:right w:val="none" w:sz="0" w:space="0" w:color="auto"/>
          </w:divBdr>
          <w:divsChild>
            <w:div w:id="1171872762">
              <w:marLeft w:val="0"/>
              <w:marRight w:val="0"/>
              <w:marTop w:val="0"/>
              <w:marBottom w:val="0"/>
              <w:divBdr>
                <w:top w:val="none" w:sz="0" w:space="0" w:color="auto"/>
                <w:left w:val="none" w:sz="0" w:space="0" w:color="auto"/>
                <w:bottom w:val="none" w:sz="0" w:space="0" w:color="auto"/>
                <w:right w:val="none" w:sz="0" w:space="0" w:color="auto"/>
              </w:divBdr>
            </w:div>
            <w:div w:id="587423005">
              <w:marLeft w:val="0"/>
              <w:marRight w:val="0"/>
              <w:marTop w:val="0"/>
              <w:marBottom w:val="0"/>
              <w:divBdr>
                <w:top w:val="none" w:sz="0" w:space="0" w:color="auto"/>
                <w:left w:val="none" w:sz="0" w:space="0" w:color="auto"/>
                <w:bottom w:val="none" w:sz="0" w:space="0" w:color="auto"/>
                <w:right w:val="none" w:sz="0" w:space="0" w:color="auto"/>
              </w:divBdr>
              <w:divsChild>
                <w:div w:id="435683389">
                  <w:marLeft w:val="0"/>
                  <w:marRight w:val="0"/>
                  <w:marTop w:val="0"/>
                  <w:marBottom w:val="0"/>
                  <w:divBdr>
                    <w:top w:val="none" w:sz="0" w:space="0" w:color="auto"/>
                    <w:left w:val="none" w:sz="0" w:space="0" w:color="auto"/>
                    <w:bottom w:val="none" w:sz="0" w:space="0" w:color="auto"/>
                    <w:right w:val="none" w:sz="0" w:space="0" w:color="auto"/>
                  </w:divBdr>
                </w:div>
                <w:div w:id="808084741">
                  <w:marLeft w:val="0"/>
                  <w:marRight w:val="0"/>
                  <w:marTop w:val="0"/>
                  <w:marBottom w:val="0"/>
                  <w:divBdr>
                    <w:top w:val="none" w:sz="0" w:space="0" w:color="auto"/>
                    <w:left w:val="none" w:sz="0" w:space="0" w:color="auto"/>
                    <w:bottom w:val="none" w:sz="0" w:space="0" w:color="auto"/>
                    <w:right w:val="none" w:sz="0" w:space="0" w:color="auto"/>
                  </w:divBdr>
                </w:div>
                <w:div w:id="717436618">
                  <w:marLeft w:val="0"/>
                  <w:marRight w:val="0"/>
                  <w:marTop w:val="0"/>
                  <w:marBottom w:val="0"/>
                  <w:divBdr>
                    <w:top w:val="none" w:sz="0" w:space="0" w:color="auto"/>
                    <w:left w:val="none" w:sz="0" w:space="0" w:color="auto"/>
                    <w:bottom w:val="none" w:sz="0" w:space="0" w:color="auto"/>
                    <w:right w:val="none" w:sz="0" w:space="0" w:color="auto"/>
                  </w:divBdr>
                  <w:divsChild>
                    <w:div w:id="269892625">
                      <w:marLeft w:val="0"/>
                      <w:marRight w:val="0"/>
                      <w:marTop w:val="0"/>
                      <w:marBottom w:val="0"/>
                      <w:divBdr>
                        <w:top w:val="none" w:sz="0" w:space="0" w:color="auto"/>
                        <w:left w:val="none" w:sz="0" w:space="0" w:color="auto"/>
                        <w:bottom w:val="none" w:sz="0" w:space="0" w:color="auto"/>
                        <w:right w:val="none" w:sz="0" w:space="0" w:color="auto"/>
                      </w:divBdr>
                    </w:div>
                    <w:div w:id="1731685192">
                      <w:marLeft w:val="0"/>
                      <w:marRight w:val="0"/>
                      <w:marTop w:val="0"/>
                      <w:marBottom w:val="0"/>
                      <w:divBdr>
                        <w:top w:val="none" w:sz="0" w:space="0" w:color="auto"/>
                        <w:left w:val="none" w:sz="0" w:space="0" w:color="auto"/>
                        <w:bottom w:val="none" w:sz="0" w:space="0" w:color="auto"/>
                        <w:right w:val="none" w:sz="0" w:space="0" w:color="auto"/>
                      </w:divBdr>
                    </w:div>
                    <w:div w:id="1406535658">
                      <w:marLeft w:val="0"/>
                      <w:marRight w:val="0"/>
                      <w:marTop w:val="0"/>
                      <w:marBottom w:val="0"/>
                      <w:divBdr>
                        <w:top w:val="none" w:sz="0" w:space="0" w:color="auto"/>
                        <w:left w:val="none" w:sz="0" w:space="0" w:color="auto"/>
                        <w:bottom w:val="none" w:sz="0" w:space="0" w:color="auto"/>
                        <w:right w:val="none" w:sz="0" w:space="0" w:color="auto"/>
                      </w:divBdr>
                    </w:div>
                    <w:div w:id="560557161">
                      <w:marLeft w:val="0"/>
                      <w:marRight w:val="0"/>
                      <w:marTop w:val="0"/>
                      <w:marBottom w:val="0"/>
                      <w:divBdr>
                        <w:top w:val="none" w:sz="0" w:space="0" w:color="auto"/>
                        <w:left w:val="none" w:sz="0" w:space="0" w:color="auto"/>
                        <w:bottom w:val="none" w:sz="0" w:space="0" w:color="auto"/>
                        <w:right w:val="none" w:sz="0" w:space="0" w:color="auto"/>
                      </w:divBdr>
                    </w:div>
                  </w:divsChild>
                </w:div>
                <w:div w:id="1849562483">
                  <w:marLeft w:val="0"/>
                  <w:marRight w:val="0"/>
                  <w:marTop w:val="0"/>
                  <w:marBottom w:val="0"/>
                  <w:divBdr>
                    <w:top w:val="none" w:sz="0" w:space="0" w:color="auto"/>
                    <w:left w:val="none" w:sz="0" w:space="0" w:color="auto"/>
                    <w:bottom w:val="none" w:sz="0" w:space="0" w:color="auto"/>
                    <w:right w:val="none" w:sz="0" w:space="0" w:color="auto"/>
                  </w:divBdr>
                </w:div>
                <w:div w:id="642124972">
                  <w:marLeft w:val="0"/>
                  <w:marRight w:val="0"/>
                  <w:marTop w:val="0"/>
                  <w:marBottom w:val="0"/>
                  <w:divBdr>
                    <w:top w:val="none" w:sz="0" w:space="0" w:color="auto"/>
                    <w:left w:val="none" w:sz="0" w:space="0" w:color="auto"/>
                    <w:bottom w:val="none" w:sz="0" w:space="0" w:color="auto"/>
                    <w:right w:val="none" w:sz="0" w:space="0" w:color="auto"/>
                  </w:divBdr>
                  <w:divsChild>
                    <w:div w:id="1614289908">
                      <w:marLeft w:val="0"/>
                      <w:marRight w:val="0"/>
                      <w:marTop w:val="0"/>
                      <w:marBottom w:val="0"/>
                      <w:divBdr>
                        <w:top w:val="none" w:sz="0" w:space="0" w:color="auto"/>
                        <w:left w:val="none" w:sz="0" w:space="0" w:color="auto"/>
                        <w:bottom w:val="none" w:sz="0" w:space="0" w:color="auto"/>
                        <w:right w:val="none" w:sz="0" w:space="0" w:color="auto"/>
                      </w:divBdr>
                    </w:div>
                    <w:div w:id="1771318579">
                      <w:marLeft w:val="0"/>
                      <w:marRight w:val="0"/>
                      <w:marTop w:val="0"/>
                      <w:marBottom w:val="0"/>
                      <w:divBdr>
                        <w:top w:val="none" w:sz="0" w:space="0" w:color="auto"/>
                        <w:left w:val="none" w:sz="0" w:space="0" w:color="auto"/>
                        <w:bottom w:val="none" w:sz="0" w:space="0" w:color="auto"/>
                        <w:right w:val="none" w:sz="0" w:space="0" w:color="auto"/>
                      </w:divBdr>
                    </w:div>
                    <w:div w:id="2006011336">
                      <w:marLeft w:val="0"/>
                      <w:marRight w:val="0"/>
                      <w:marTop w:val="0"/>
                      <w:marBottom w:val="0"/>
                      <w:divBdr>
                        <w:top w:val="none" w:sz="0" w:space="0" w:color="auto"/>
                        <w:left w:val="none" w:sz="0" w:space="0" w:color="auto"/>
                        <w:bottom w:val="none" w:sz="0" w:space="0" w:color="auto"/>
                        <w:right w:val="none" w:sz="0" w:space="0" w:color="auto"/>
                      </w:divBdr>
                      <w:divsChild>
                        <w:div w:id="313686059">
                          <w:marLeft w:val="0"/>
                          <w:marRight w:val="0"/>
                          <w:marTop w:val="0"/>
                          <w:marBottom w:val="0"/>
                          <w:divBdr>
                            <w:top w:val="none" w:sz="0" w:space="0" w:color="auto"/>
                            <w:left w:val="none" w:sz="0" w:space="0" w:color="auto"/>
                            <w:bottom w:val="none" w:sz="0" w:space="0" w:color="auto"/>
                            <w:right w:val="none" w:sz="0" w:space="0" w:color="auto"/>
                          </w:divBdr>
                        </w:div>
                        <w:div w:id="925265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Z:\Centrum%20pulmunologii\Corporate\Listownik%202017\Listownik%20WCPiT%202017.dot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515E46-1B57-44A9-BE7A-FF7517F8FD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Listownik WCPiT 2017</Template>
  <TotalTime>2137</TotalTime>
  <Pages>4</Pages>
  <Words>2043</Words>
  <Characters>11647</Characters>
  <Application>Microsoft Office Word</Application>
  <DocSecurity>0</DocSecurity>
  <Lines>97</Lines>
  <Paragraphs>27</Paragraphs>
  <ScaleCrop>false</ScaleCrop>
  <HeadingPairs>
    <vt:vector size="2" baseType="variant">
      <vt:variant>
        <vt:lpstr>Tytuł</vt:lpstr>
      </vt:variant>
      <vt:variant>
        <vt:i4>1</vt:i4>
      </vt:variant>
    </vt:vector>
  </HeadingPairs>
  <TitlesOfParts>
    <vt:vector size="1" baseType="lpstr">
      <vt:lpstr>Poznań, 1 grudnia 2008</vt:lpstr>
    </vt:vector>
  </TitlesOfParts>
  <Company>AgencjaReklamowaDart</Company>
  <LinksUpToDate>false</LinksUpToDate>
  <CharactersWithSpaces>13663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Poznań, 1 grudnia 2008</dc:title>
  <dc:subject/>
  <dc:creator>Ryszard Slabosz</dc:creator>
  <cp:keywords/>
  <dc:description/>
  <cp:lastModifiedBy>szielinska</cp:lastModifiedBy>
  <cp:revision>337</cp:revision>
  <cp:lastPrinted>2018-10-12T10:15:00Z</cp:lastPrinted>
  <dcterms:created xsi:type="dcterms:W3CDTF">2018-09-12T08:52:00Z</dcterms:created>
  <dcterms:modified xsi:type="dcterms:W3CDTF">2020-11-26T10:48:00Z</dcterms:modified>
</cp:coreProperties>
</file>