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A66A1" w14:textId="77777777" w:rsidR="00B31E02" w:rsidRPr="008655A0" w:rsidRDefault="00B31E02" w:rsidP="008655A0">
      <w:pPr>
        <w:pStyle w:val="tytu"/>
        <w:spacing w:line="360" w:lineRule="auto"/>
        <w:jc w:val="both"/>
        <w:outlineLvl w:val="0"/>
        <w:rPr>
          <w:rFonts w:ascii="Bookman Old Style" w:hAnsi="Bookman Old Style" w:cs="Times New Roman"/>
          <w:b w:val="0"/>
          <w:sz w:val="24"/>
          <w:szCs w:val="24"/>
        </w:rPr>
      </w:pPr>
    </w:p>
    <w:p w14:paraId="5660392E" w14:textId="77777777" w:rsidR="00B31E02" w:rsidRPr="008655A0" w:rsidRDefault="00B31E02" w:rsidP="008655A0">
      <w:pPr>
        <w:pStyle w:val="tytu"/>
        <w:spacing w:line="360" w:lineRule="auto"/>
        <w:outlineLvl w:val="0"/>
        <w:rPr>
          <w:rFonts w:ascii="Bookman Old Style" w:hAnsi="Bookman Old Style" w:cs="Times New Roman"/>
          <w:sz w:val="24"/>
          <w:szCs w:val="24"/>
        </w:rPr>
      </w:pPr>
    </w:p>
    <w:p w14:paraId="447E7BF1" w14:textId="77777777" w:rsidR="00B31E02" w:rsidRPr="008655A0" w:rsidRDefault="00B31E02" w:rsidP="008655A0">
      <w:pPr>
        <w:pStyle w:val="tytu"/>
        <w:spacing w:line="360" w:lineRule="auto"/>
        <w:outlineLvl w:val="0"/>
        <w:rPr>
          <w:rFonts w:ascii="Bookman Old Style" w:hAnsi="Bookman Old Style" w:cs="Times New Roman"/>
          <w:sz w:val="24"/>
          <w:szCs w:val="24"/>
        </w:rPr>
      </w:pPr>
      <w:r w:rsidRPr="008655A0">
        <w:rPr>
          <w:rFonts w:ascii="Bookman Old Style" w:hAnsi="Bookman Old Style" w:cs="Times New Roman"/>
          <w:sz w:val="24"/>
          <w:szCs w:val="24"/>
        </w:rPr>
        <w:t>SPECYFIKACJA WARUNKÓW ZAMÓWIENIA</w:t>
      </w:r>
    </w:p>
    <w:p w14:paraId="267AF288" w14:textId="77777777" w:rsidR="002C1DDD" w:rsidRPr="008655A0" w:rsidRDefault="002C1DDD" w:rsidP="008655A0">
      <w:pPr>
        <w:spacing w:line="360" w:lineRule="auto"/>
        <w:jc w:val="center"/>
        <w:rPr>
          <w:rFonts w:ascii="Bookman Old Style" w:hAnsi="Bookman Old Style"/>
          <w:lang w:eastAsia="zh-CN"/>
        </w:rPr>
      </w:pPr>
    </w:p>
    <w:p w14:paraId="4365AB69" w14:textId="77777777" w:rsidR="00B31E02" w:rsidRPr="008655A0" w:rsidRDefault="00B31E02" w:rsidP="008655A0">
      <w:pPr>
        <w:pStyle w:val="tytu"/>
        <w:spacing w:line="360" w:lineRule="auto"/>
        <w:outlineLvl w:val="0"/>
        <w:rPr>
          <w:rFonts w:ascii="Bookman Old Style" w:hAnsi="Bookman Old Style" w:cs="Times New Roman"/>
          <w:sz w:val="24"/>
          <w:szCs w:val="24"/>
        </w:rPr>
      </w:pPr>
    </w:p>
    <w:p w14:paraId="6A50AE41" w14:textId="4F94B177" w:rsidR="009108C1" w:rsidRPr="008655A0" w:rsidRDefault="009108C1" w:rsidP="008655A0">
      <w:pPr>
        <w:pStyle w:val="tytu"/>
        <w:spacing w:line="360" w:lineRule="auto"/>
        <w:jc w:val="both"/>
        <w:rPr>
          <w:rFonts w:ascii="Bookman Old Style" w:hAnsi="Bookman Old Style" w:cs="Times New Roman"/>
          <w:sz w:val="24"/>
          <w:szCs w:val="24"/>
        </w:rPr>
      </w:pPr>
      <w:r w:rsidRPr="008655A0">
        <w:rPr>
          <w:rFonts w:ascii="Bookman Old Style" w:hAnsi="Bookman Old Style" w:cs="Times New Roman"/>
          <w:sz w:val="24"/>
          <w:szCs w:val="24"/>
        </w:rPr>
        <w:t xml:space="preserve">Postępowanie w trybie podstawowym, o którym mowa w art. 275 pkt 1 ustawy </w:t>
      </w:r>
      <w:proofErr w:type="spellStart"/>
      <w:r w:rsidRPr="008655A0">
        <w:rPr>
          <w:rFonts w:ascii="Bookman Old Style" w:hAnsi="Bookman Old Style" w:cs="Times New Roman"/>
          <w:sz w:val="24"/>
          <w:szCs w:val="24"/>
        </w:rPr>
        <w:t>Pzp</w:t>
      </w:r>
      <w:proofErr w:type="spellEnd"/>
      <w:r w:rsidRPr="008655A0">
        <w:rPr>
          <w:rFonts w:ascii="Bookman Old Style" w:hAnsi="Bookman Old Style" w:cs="Times New Roman"/>
          <w:sz w:val="24"/>
          <w:szCs w:val="24"/>
        </w:rPr>
        <w:t xml:space="preserve"> o wartości szacunkowej zamówienia mniejszej niż kwoty określone w przepisach wydanych na podstawie art. 3 ust. 1 ustawy </w:t>
      </w:r>
      <w:proofErr w:type="spellStart"/>
      <w:r w:rsidRPr="008655A0">
        <w:rPr>
          <w:rFonts w:ascii="Bookman Old Style" w:hAnsi="Bookman Old Style" w:cs="Times New Roman"/>
          <w:sz w:val="24"/>
          <w:szCs w:val="24"/>
        </w:rPr>
        <w:t>Pzp</w:t>
      </w:r>
      <w:proofErr w:type="spellEnd"/>
    </w:p>
    <w:p w14:paraId="55B70E17" w14:textId="77777777" w:rsidR="002C1DDD" w:rsidRPr="008655A0" w:rsidRDefault="002C1DDD" w:rsidP="008655A0">
      <w:pPr>
        <w:spacing w:line="360" w:lineRule="auto"/>
        <w:rPr>
          <w:rFonts w:ascii="Bookman Old Style" w:hAnsi="Bookman Old Style"/>
          <w:lang w:eastAsia="zh-CN"/>
        </w:rPr>
      </w:pPr>
    </w:p>
    <w:p w14:paraId="6AA47B85" w14:textId="55582F32" w:rsidR="002C1DDD" w:rsidRPr="008655A0" w:rsidRDefault="002C1DDD" w:rsidP="008655A0">
      <w:pPr>
        <w:spacing w:line="360" w:lineRule="auto"/>
        <w:rPr>
          <w:rFonts w:ascii="Bookman Old Style" w:hAnsi="Bookman Old Style"/>
          <w:lang w:eastAsia="zh-CN"/>
        </w:rPr>
      </w:pPr>
      <w:r w:rsidRPr="008655A0">
        <w:rPr>
          <w:rFonts w:ascii="Bookman Old Style" w:hAnsi="Bookman Old Style"/>
          <w:lang w:eastAsia="zh-CN"/>
        </w:rPr>
        <w:t>Przedmiot zamówienia:</w:t>
      </w:r>
    </w:p>
    <w:p w14:paraId="33178168" w14:textId="77777777" w:rsidR="002C1DDD" w:rsidRPr="008655A0" w:rsidRDefault="002C1DDD" w:rsidP="008655A0">
      <w:pPr>
        <w:spacing w:line="360" w:lineRule="auto"/>
        <w:rPr>
          <w:rFonts w:ascii="Bookman Old Style" w:hAnsi="Bookman Old Style"/>
          <w:lang w:eastAsia="zh-CN"/>
        </w:rPr>
      </w:pPr>
    </w:p>
    <w:p w14:paraId="6DA547EE" w14:textId="020E6B7E" w:rsidR="005248C7" w:rsidRPr="008655A0" w:rsidRDefault="005B488F" w:rsidP="008655A0">
      <w:pPr>
        <w:spacing w:line="360" w:lineRule="auto"/>
        <w:rPr>
          <w:rFonts w:ascii="Bookman Old Style" w:hAnsi="Bookman Old Style"/>
          <w:lang w:eastAsia="zh-CN"/>
        </w:rPr>
      </w:pPr>
      <w:r w:rsidRPr="008655A0">
        <w:rPr>
          <w:rFonts w:ascii="Bookman Old Style" w:hAnsi="Bookman Old Style"/>
          <w:b/>
          <w:color w:val="auto"/>
          <w:shd w:val="clear" w:color="auto" w:fill="FFFF00"/>
          <w:lang w:eastAsia="zh-CN"/>
        </w:rPr>
        <w:t xml:space="preserve">Remont konstrukcji i pokrycia dachów budynku Stacji Poboru i Uzdatniania Wody oraz </w:t>
      </w:r>
      <w:r w:rsidRPr="008655A0">
        <w:rPr>
          <w:rFonts w:ascii="Bookman Old Style" w:hAnsi="Bookman Old Style"/>
          <w:b/>
          <w:bCs/>
          <w:color w:val="auto"/>
          <w:shd w:val="clear" w:color="auto" w:fill="FFFF00"/>
          <w:lang w:eastAsia="zh-CN"/>
        </w:rPr>
        <w:t>budynku Administracji w szpitalu w Ludwikowie</w:t>
      </w:r>
    </w:p>
    <w:p w14:paraId="78C556CA" w14:textId="77777777" w:rsidR="005248C7" w:rsidRPr="008655A0" w:rsidRDefault="005248C7" w:rsidP="008655A0">
      <w:pPr>
        <w:spacing w:line="360" w:lineRule="auto"/>
        <w:rPr>
          <w:rFonts w:ascii="Bookman Old Style" w:hAnsi="Bookman Old Style"/>
          <w:lang w:eastAsia="zh-CN"/>
        </w:rPr>
      </w:pPr>
    </w:p>
    <w:p w14:paraId="3892B3B6" w14:textId="77777777" w:rsidR="008B332E" w:rsidRPr="008655A0" w:rsidRDefault="008B332E" w:rsidP="008655A0">
      <w:pPr>
        <w:spacing w:line="360" w:lineRule="auto"/>
        <w:jc w:val="both"/>
        <w:outlineLvl w:val="0"/>
        <w:rPr>
          <w:rFonts w:ascii="Bookman Old Style" w:hAnsi="Bookman Old Style"/>
          <w:color w:val="auto"/>
          <w:lang w:eastAsia="zh-CN"/>
        </w:rPr>
      </w:pPr>
    </w:p>
    <w:p w14:paraId="4AB23A4D" w14:textId="77777777" w:rsidR="008655A0" w:rsidRPr="009B7169" w:rsidRDefault="008655A0" w:rsidP="008655A0">
      <w:pPr>
        <w:keepLines/>
        <w:spacing w:line="360" w:lineRule="auto"/>
        <w:jc w:val="both"/>
        <w:outlineLvl w:val="0"/>
        <w:rPr>
          <w:rFonts w:ascii="Bookman Old Style" w:eastAsia="SimSun" w:hAnsi="Bookman Old Style"/>
          <w:bCs/>
          <w:color w:val="auto"/>
          <w:lang w:eastAsia="zh-CN"/>
        </w:rPr>
      </w:pPr>
      <w:r w:rsidRPr="009B7169">
        <w:rPr>
          <w:rFonts w:ascii="Bookman Old Style" w:eastAsia="SimSun" w:hAnsi="Bookman Old Style"/>
          <w:bCs/>
          <w:color w:val="auto"/>
          <w:lang w:eastAsia="zh-CN"/>
        </w:rPr>
        <w:t xml:space="preserve">zamówienie realizowane z dotacji Województwa Wielkopolskiego </w:t>
      </w:r>
    </w:p>
    <w:p w14:paraId="5763F250" w14:textId="77777777" w:rsidR="009E6498" w:rsidRPr="008655A0" w:rsidRDefault="009E6498" w:rsidP="008655A0">
      <w:pPr>
        <w:keepLines/>
        <w:spacing w:line="360" w:lineRule="auto"/>
        <w:jc w:val="both"/>
        <w:outlineLvl w:val="0"/>
        <w:rPr>
          <w:rFonts w:ascii="Bookman Old Style" w:eastAsia="SimSun" w:hAnsi="Bookman Old Style"/>
          <w:bCs/>
          <w:color w:val="auto"/>
          <w:lang w:eastAsia="zh-CN"/>
        </w:rPr>
      </w:pPr>
    </w:p>
    <w:p w14:paraId="3053D25C" w14:textId="77777777" w:rsidR="002D0BAF" w:rsidRPr="008655A0" w:rsidRDefault="002D0BAF" w:rsidP="008655A0">
      <w:pPr>
        <w:keepLines/>
        <w:spacing w:line="360" w:lineRule="auto"/>
        <w:jc w:val="both"/>
        <w:outlineLvl w:val="0"/>
        <w:rPr>
          <w:rFonts w:ascii="Bookman Old Style" w:hAnsi="Bookman Old Style"/>
          <w:color w:val="auto"/>
        </w:rPr>
      </w:pPr>
      <w:r w:rsidRPr="008655A0">
        <w:rPr>
          <w:rFonts w:ascii="Bookman Old Style" w:hAnsi="Bookman Old Style"/>
          <w:color w:val="auto"/>
        </w:rPr>
        <w:br w:type="page"/>
      </w:r>
    </w:p>
    <w:p w14:paraId="1AB9F176" w14:textId="77777777" w:rsidR="002D0BAF" w:rsidRPr="008655A0" w:rsidRDefault="002D0BAF" w:rsidP="008655A0">
      <w:pPr>
        <w:keepLines/>
        <w:spacing w:line="360" w:lineRule="auto"/>
        <w:jc w:val="both"/>
        <w:outlineLvl w:val="0"/>
        <w:rPr>
          <w:rFonts w:ascii="Bookman Old Style" w:hAnsi="Bookman Old Style"/>
          <w:color w:val="auto"/>
        </w:rPr>
      </w:pPr>
    </w:p>
    <w:p w14:paraId="6A70EDC4" w14:textId="6AE4D59D" w:rsidR="003363CC" w:rsidRPr="008655A0" w:rsidRDefault="002038CF" w:rsidP="008655A0">
      <w:pPr>
        <w:pStyle w:val="Nagwek1"/>
        <w:numPr>
          <w:ilvl w:val="0"/>
          <w:numId w:val="7"/>
        </w:numPr>
        <w:pBdr>
          <w:top w:val="single" w:sz="4" w:space="1" w:color="auto"/>
          <w:left w:val="single" w:sz="4" w:space="0" w:color="auto"/>
          <w:bottom w:val="single" w:sz="4" w:space="1" w:color="auto"/>
          <w:right w:val="single" w:sz="4" w:space="4" w:color="auto"/>
        </w:pBdr>
        <w:shd w:val="clear" w:color="auto" w:fill="D9D9D9"/>
        <w:spacing w:before="0" w:after="0" w:line="360" w:lineRule="auto"/>
        <w:ind w:left="0" w:firstLine="0"/>
        <w:jc w:val="both"/>
        <w:rPr>
          <w:rStyle w:val="Tytuksiki"/>
          <w:rFonts w:ascii="Bookman Old Style" w:hAnsi="Bookman Old Style"/>
          <w:color w:val="auto"/>
          <w:sz w:val="24"/>
          <w:szCs w:val="24"/>
        </w:rPr>
      </w:pPr>
      <w:bookmarkStart w:id="0" w:name="_Toc64559016"/>
      <w:r w:rsidRPr="008655A0">
        <w:rPr>
          <w:rFonts w:ascii="Bookman Old Style" w:hAnsi="Bookman Old Style"/>
          <w:b w:val="0"/>
          <w:color w:val="auto"/>
          <w:spacing w:val="5"/>
          <w:sz w:val="24"/>
          <w:szCs w:val="24"/>
        </w:rPr>
        <w:t>Nazwa oraz adres Zamawiającego, numer telefonu, adres poczty elektronicznej oraz strony internetowej prowadzonego</w:t>
      </w:r>
      <w:r w:rsidR="00911C6E" w:rsidRPr="008655A0">
        <w:rPr>
          <w:rFonts w:ascii="Bookman Old Style" w:hAnsi="Bookman Old Style"/>
          <w:b w:val="0"/>
          <w:color w:val="auto"/>
          <w:spacing w:val="5"/>
          <w:sz w:val="24"/>
          <w:szCs w:val="24"/>
        </w:rPr>
        <w:t xml:space="preserve"> </w:t>
      </w:r>
      <w:r w:rsidRPr="008655A0">
        <w:rPr>
          <w:rFonts w:ascii="Bookman Old Style" w:hAnsi="Bookman Old Style"/>
          <w:b w:val="0"/>
          <w:color w:val="auto"/>
          <w:spacing w:val="5"/>
          <w:sz w:val="24"/>
          <w:szCs w:val="24"/>
        </w:rPr>
        <w:t>postępowania</w:t>
      </w:r>
      <w:bookmarkEnd w:id="0"/>
    </w:p>
    <w:p w14:paraId="04690A79" w14:textId="77777777" w:rsidR="00911C6E" w:rsidRPr="008655A0" w:rsidRDefault="00911C6E" w:rsidP="008655A0">
      <w:pPr>
        <w:spacing w:line="360" w:lineRule="auto"/>
        <w:jc w:val="both"/>
        <w:outlineLvl w:val="0"/>
        <w:rPr>
          <w:rFonts w:ascii="Bookman Old Style" w:hAnsi="Bookman Old Style"/>
          <w:color w:val="auto"/>
        </w:rPr>
      </w:pPr>
    </w:p>
    <w:p w14:paraId="095E775C" w14:textId="77777777" w:rsidR="00011054"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1.</w:t>
      </w:r>
      <w:r w:rsidRPr="008655A0">
        <w:rPr>
          <w:rFonts w:ascii="Bookman Old Style" w:hAnsi="Bookman Old Style"/>
          <w:color w:val="auto"/>
        </w:rPr>
        <w:tab/>
        <w:t>Nazwa oraz adres Zamawiającego:</w:t>
      </w:r>
    </w:p>
    <w:p w14:paraId="0815C144" w14:textId="77777777" w:rsidR="00011054"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Wielkopolskie Centrum Pulmonologii i Torakochirurgii im. Eugenii i Janusza Zeylandów Samodzielny Publiczny Zakład Opieki Zdrowotnej</w:t>
      </w:r>
    </w:p>
    <w:p w14:paraId="45A41410" w14:textId="77777777" w:rsidR="00011054"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ul. Szamarzewskiego 62, 60-569 Poznań</w:t>
      </w:r>
    </w:p>
    <w:p w14:paraId="42A272CB" w14:textId="77777777" w:rsidR="00011054"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NIP - 781-16-18-973 Regon - 631250369</w:t>
      </w:r>
    </w:p>
    <w:p w14:paraId="6D1AAC70" w14:textId="77777777" w:rsidR="00011054"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2.</w:t>
      </w:r>
      <w:r w:rsidRPr="008655A0">
        <w:rPr>
          <w:rFonts w:ascii="Bookman Old Style" w:hAnsi="Bookman Old Style"/>
          <w:color w:val="auto"/>
        </w:rPr>
        <w:tab/>
        <w:t>Numer telefonu:</w:t>
      </w:r>
    </w:p>
    <w:p w14:paraId="33562499" w14:textId="19F7508B" w:rsidR="00011054"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061 66 54 336</w:t>
      </w:r>
    </w:p>
    <w:p w14:paraId="0AC6C83E" w14:textId="77777777" w:rsidR="00011054"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3.</w:t>
      </w:r>
      <w:r w:rsidRPr="008655A0">
        <w:rPr>
          <w:rFonts w:ascii="Bookman Old Style" w:hAnsi="Bookman Old Style"/>
          <w:color w:val="auto"/>
        </w:rPr>
        <w:tab/>
        <w:t>Adres poczty elektronicznej:</w:t>
      </w:r>
    </w:p>
    <w:p w14:paraId="06FCB104" w14:textId="77777777" w:rsidR="00011054"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przetargi@wcpit.org</w:t>
      </w:r>
    </w:p>
    <w:p w14:paraId="271FACAA" w14:textId="77777777" w:rsidR="00011054"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4.</w:t>
      </w:r>
      <w:r w:rsidRPr="008655A0">
        <w:rPr>
          <w:rFonts w:ascii="Bookman Old Style" w:hAnsi="Bookman Old Style"/>
          <w:color w:val="auto"/>
        </w:rPr>
        <w:tab/>
        <w:t>Adres strony internetowej prowadzonego postępowania:</w:t>
      </w:r>
    </w:p>
    <w:p w14:paraId="618BB61B" w14:textId="35F83439" w:rsidR="00911C6E"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System SKE </w:t>
      </w:r>
      <w:hyperlink r:id="rId9" w:history="1">
        <w:r w:rsidR="00911C6E" w:rsidRPr="008655A0">
          <w:rPr>
            <w:rStyle w:val="Hipercze"/>
            <w:rFonts w:ascii="Bookman Old Style" w:hAnsi="Bookman Old Style"/>
            <w:color w:val="auto"/>
          </w:rPr>
          <w:t>https://wcpit.pl/system-komunikacji-elektronicznej/</w:t>
        </w:r>
      </w:hyperlink>
    </w:p>
    <w:p w14:paraId="2CD68405" w14:textId="20706AAC" w:rsidR="00911C6E" w:rsidRPr="008655A0" w:rsidRDefault="00603744" w:rsidP="008655A0">
      <w:pPr>
        <w:spacing w:line="360" w:lineRule="auto"/>
        <w:jc w:val="both"/>
        <w:outlineLvl w:val="0"/>
        <w:rPr>
          <w:rFonts w:ascii="Bookman Old Style" w:hAnsi="Bookman Old Style"/>
          <w:color w:val="auto"/>
        </w:rPr>
      </w:pPr>
      <w:proofErr w:type="spellStart"/>
      <w:r w:rsidRPr="008655A0">
        <w:rPr>
          <w:rFonts w:ascii="Bookman Old Style" w:hAnsi="Bookman Old Style"/>
          <w:color w:val="auto"/>
        </w:rPr>
        <w:t>internet</w:t>
      </w:r>
      <w:proofErr w:type="spellEnd"/>
      <w:r w:rsidRPr="008655A0">
        <w:rPr>
          <w:rFonts w:ascii="Bookman Old Style" w:hAnsi="Bookman Old Style"/>
          <w:color w:val="auto"/>
        </w:rPr>
        <w:t xml:space="preserve">: </w:t>
      </w:r>
      <w:hyperlink r:id="rId10" w:history="1">
        <w:r w:rsidR="00911C6E" w:rsidRPr="008655A0">
          <w:rPr>
            <w:rStyle w:val="Hipercze"/>
            <w:rFonts w:ascii="Bookman Old Style" w:hAnsi="Bookman Old Style"/>
            <w:color w:val="auto"/>
          </w:rPr>
          <w:t>https://wcpit.pl/system-komunikacji-elektronicznej/</w:t>
        </w:r>
      </w:hyperlink>
    </w:p>
    <w:p w14:paraId="119E8769" w14:textId="1DE3ED38" w:rsidR="002038CF" w:rsidRPr="008655A0" w:rsidRDefault="00C06E03" w:rsidP="008655A0">
      <w:pPr>
        <w:spacing w:line="360" w:lineRule="auto"/>
        <w:jc w:val="both"/>
        <w:outlineLvl w:val="0"/>
        <w:rPr>
          <w:rFonts w:ascii="Bookman Old Style" w:hAnsi="Bookman Old Style"/>
          <w:color w:val="auto"/>
        </w:rPr>
      </w:pPr>
      <w:hyperlink r:id="rId11" w:history="1">
        <w:r w:rsidR="00911C6E" w:rsidRPr="008655A0">
          <w:rPr>
            <w:rStyle w:val="Hipercze"/>
            <w:rFonts w:ascii="Bookman Old Style" w:hAnsi="Bookman Old Style"/>
            <w:color w:val="auto"/>
          </w:rPr>
          <w:t>http://www.wcpit.pl</w:t>
        </w:r>
      </w:hyperlink>
    </w:p>
    <w:p w14:paraId="6294E02D" w14:textId="77777777" w:rsidR="00911C6E" w:rsidRPr="008655A0" w:rsidRDefault="00911C6E" w:rsidP="008655A0">
      <w:pPr>
        <w:spacing w:line="360" w:lineRule="auto"/>
        <w:jc w:val="both"/>
        <w:outlineLvl w:val="0"/>
        <w:rPr>
          <w:rFonts w:ascii="Bookman Old Style" w:hAnsi="Bookman Old Style"/>
          <w:color w:val="auto"/>
        </w:rPr>
      </w:pPr>
    </w:p>
    <w:p w14:paraId="09BD7FF2" w14:textId="626C0603" w:rsidR="002038CF" w:rsidRPr="008655A0" w:rsidRDefault="002038CF" w:rsidP="008655A0">
      <w:pPr>
        <w:pStyle w:val="Nagwek1"/>
        <w:numPr>
          <w:ilvl w:val="0"/>
          <w:numId w:val="7"/>
        </w:numPr>
        <w:pBdr>
          <w:top w:val="single" w:sz="4" w:space="1" w:color="auto"/>
          <w:left w:val="single" w:sz="4" w:space="0" w:color="auto"/>
          <w:bottom w:val="single" w:sz="4" w:space="1" w:color="auto"/>
          <w:right w:val="single" w:sz="4" w:space="4" w:color="auto"/>
        </w:pBdr>
        <w:shd w:val="clear" w:color="auto" w:fill="D9D9D9"/>
        <w:spacing w:before="0" w:after="0" w:line="360" w:lineRule="auto"/>
        <w:ind w:left="0" w:firstLine="0"/>
        <w:jc w:val="both"/>
        <w:rPr>
          <w:rFonts w:ascii="Bookman Old Style" w:hAnsi="Bookman Old Style"/>
          <w:b w:val="0"/>
          <w:smallCaps/>
          <w:color w:val="auto"/>
          <w:sz w:val="24"/>
          <w:szCs w:val="24"/>
        </w:rPr>
      </w:pPr>
      <w:bookmarkStart w:id="1" w:name="_Toc64559017"/>
      <w:r w:rsidRPr="008655A0">
        <w:rPr>
          <w:rFonts w:ascii="Bookman Old Style" w:hAnsi="Bookman Old Style"/>
          <w:b w:val="0"/>
          <w:color w:val="auto"/>
          <w:spacing w:val="5"/>
          <w:sz w:val="24"/>
          <w:szCs w:val="24"/>
        </w:rPr>
        <w:t>Adres strony internetowej, na której udostępniane będą zmiany i wyjaśnienia treści SWZ oraz inne dokumenty zamówienia bezpośrednio związane z postępowaniem</w:t>
      </w:r>
      <w:r w:rsidR="00911C6E" w:rsidRPr="008655A0">
        <w:rPr>
          <w:rFonts w:ascii="Bookman Old Style" w:hAnsi="Bookman Old Style"/>
          <w:b w:val="0"/>
          <w:color w:val="auto"/>
          <w:spacing w:val="5"/>
          <w:sz w:val="24"/>
          <w:szCs w:val="24"/>
        </w:rPr>
        <w:t xml:space="preserve"> </w:t>
      </w:r>
      <w:r w:rsidRPr="008655A0">
        <w:rPr>
          <w:rFonts w:ascii="Bookman Old Style" w:hAnsi="Bookman Old Style"/>
          <w:b w:val="0"/>
          <w:color w:val="auto"/>
          <w:spacing w:val="5"/>
          <w:sz w:val="24"/>
          <w:szCs w:val="24"/>
        </w:rPr>
        <w:t>o udzielenie Zamówienia</w:t>
      </w:r>
      <w:bookmarkEnd w:id="1"/>
    </w:p>
    <w:p w14:paraId="531187D5" w14:textId="77777777" w:rsidR="00911C6E" w:rsidRPr="008655A0" w:rsidRDefault="00911C6E" w:rsidP="008655A0">
      <w:pPr>
        <w:spacing w:line="360" w:lineRule="auto"/>
        <w:jc w:val="both"/>
        <w:outlineLvl w:val="0"/>
        <w:rPr>
          <w:rFonts w:ascii="Bookman Old Style" w:hAnsi="Bookman Old Style"/>
          <w:color w:val="auto"/>
        </w:rPr>
      </w:pPr>
    </w:p>
    <w:p w14:paraId="4C10516A" w14:textId="5D4A3CC4" w:rsidR="00911C6E" w:rsidRPr="008655A0" w:rsidRDefault="00B335FA"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System SKE </w:t>
      </w:r>
      <w:hyperlink r:id="rId12" w:history="1">
        <w:r w:rsidR="00911C6E" w:rsidRPr="008655A0">
          <w:rPr>
            <w:rStyle w:val="Hipercze"/>
            <w:rFonts w:ascii="Bookman Old Style" w:hAnsi="Bookman Old Style"/>
            <w:color w:val="auto"/>
          </w:rPr>
          <w:t>https://wcpit.pl/system-komunikacji-elektronicznej/</w:t>
        </w:r>
      </w:hyperlink>
    </w:p>
    <w:p w14:paraId="0C4994F4" w14:textId="77777777" w:rsidR="004A721C" w:rsidRPr="008655A0" w:rsidRDefault="00B335FA" w:rsidP="008655A0">
      <w:pPr>
        <w:spacing w:line="360" w:lineRule="auto"/>
        <w:jc w:val="both"/>
        <w:outlineLvl w:val="0"/>
        <w:rPr>
          <w:rFonts w:ascii="Bookman Old Style" w:hAnsi="Bookman Old Style"/>
          <w:color w:val="auto"/>
        </w:rPr>
      </w:pPr>
      <w:proofErr w:type="spellStart"/>
      <w:r w:rsidRPr="008655A0">
        <w:rPr>
          <w:rFonts w:ascii="Bookman Old Style" w:hAnsi="Bookman Old Style"/>
          <w:color w:val="auto"/>
        </w:rPr>
        <w:t>internet</w:t>
      </w:r>
      <w:proofErr w:type="spellEnd"/>
      <w:r w:rsidRPr="008655A0">
        <w:rPr>
          <w:rFonts w:ascii="Bookman Old Style" w:hAnsi="Bookman Old Style"/>
          <w:color w:val="auto"/>
        </w:rPr>
        <w:t xml:space="preserve">: </w:t>
      </w:r>
      <w:hyperlink r:id="rId13" w:history="1">
        <w:r w:rsidRPr="008655A0">
          <w:rPr>
            <w:rStyle w:val="Hipercze"/>
            <w:rFonts w:ascii="Bookman Old Style" w:hAnsi="Bookman Old Style"/>
            <w:color w:val="auto"/>
          </w:rPr>
          <w:t>https://wcpit.pl/system-komunikacji-elektronicznej/</w:t>
        </w:r>
      </w:hyperlink>
    </w:p>
    <w:p w14:paraId="7DE41719" w14:textId="77777777" w:rsidR="00B335FA" w:rsidRPr="008655A0" w:rsidRDefault="00B335FA" w:rsidP="008655A0">
      <w:pPr>
        <w:spacing w:line="360" w:lineRule="auto"/>
        <w:jc w:val="both"/>
        <w:outlineLvl w:val="0"/>
        <w:rPr>
          <w:rFonts w:ascii="Bookman Old Style" w:hAnsi="Bookman Old Style"/>
          <w:color w:val="auto"/>
        </w:rPr>
      </w:pPr>
    </w:p>
    <w:p w14:paraId="32571EB5" w14:textId="77777777" w:rsidR="002322C9" w:rsidRPr="008655A0" w:rsidRDefault="002354DB" w:rsidP="008655A0">
      <w:pPr>
        <w:pStyle w:val="Nagwek1"/>
        <w:numPr>
          <w:ilvl w:val="0"/>
          <w:numId w:val="7"/>
        </w:numPr>
        <w:pBdr>
          <w:top w:val="single" w:sz="4" w:space="1" w:color="auto"/>
          <w:left w:val="single" w:sz="4" w:space="0" w:color="auto"/>
          <w:bottom w:val="single" w:sz="4" w:space="1" w:color="auto"/>
          <w:right w:val="single" w:sz="4" w:space="4" w:color="auto"/>
        </w:pBdr>
        <w:shd w:val="clear" w:color="auto" w:fill="D9D9D9"/>
        <w:spacing w:before="0" w:after="0" w:line="360" w:lineRule="auto"/>
        <w:ind w:left="0" w:firstLine="0"/>
        <w:jc w:val="both"/>
        <w:rPr>
          <w:rFonts w:ascii="Bookman Old Style" w:hAnsi="Bookman Old Style"/>
          <w:b w:val="0"/>
          <w:color w:val="auto"/>
          <w:spacing w:val="5"/>
          <w:sz w:val="24"/>
          <w:szCs w:val="24"/>
        </w:rPr>
      </w:pPr>
      <w:bookmarkStart w:id="2" w:name="_Toc64559018"/>
      <w:r w:rsidRPr="008655A0">
        <w:rPr>
          <w:rFonts w:ascii="Bookman Old Style" w:hAnsi="Bookman Old Style"/>
          <w:b w:val="0"/>
          <w:color w:val="auto"/>
          <w:spacing w:val="5"/>
          <w:sz w:val="24"/>
          <w:szCs w:val="24"/>
        </w:rPr>
        <w:t>Tryb udzielenia zamówienia</w:t>
      </w:r>
      <w:bookmarkEnd w:id="2"/>
    </w:p>
    <w:p w14:paraId="4F5AD4A3" w14:textId="77777777" w:rsidR="006C3B8D" w:rsidRPr="008655A0" w:rsidRDefault="006C3B8D" w:rsidP="008655A0">
      <w:pPr>
        <w:tabs>
          <w:tab w:val="left" w:pos="0"/>
        </w:tabs>
        <w:spacing w:line="360" w:lineRule="auto"/>
        <w:jc w:val="both"/>
        <w:outlineLvl w:val="0"/>
        <w:rPr>
          <w:rFonts w:ascii="Bookman Old Style" w:hAnsi="Bookman Old Style"/>
          <w:color w:val="auto"/>
        </w:rPr>
      </w:pPr>
    </w:p>
    <w:p w14:paraId="12B6069D" w14:textId="77777777" w:rsidR="006C3B8D" w:rsidRPr="008655A0" w:rsidRDefault="006C3B8D" w:rsidP="008655A0">
      <w:pPr>
        <w:numPr>
          <w:ilvl w:val="0"/>
          <w:numId w:val="14"/>
        </w:numPr>
        <w:tabs>
          <w:tab w:val="left" w:pos="-14459"/>
        </w:tabs>
        <w:spacing w:line="360" w:lineRule="auto"/>
        <w:ind w:left="0" w:hanging="11"/>
        <w:jc w:val="both"/>
        <w:outlineLvl w:val="0"/>
        <w:rPr>
          <w:rFonts w:ascii="Bookman Old Style" w:hAnsi="Bookman Old Style"/>
          <w:color w:val="auto"/>
        </w:rPr>
      </w:pPr>
      <w:r w:rsidRPr="008655A0">
        <w:rPr>
          <w:rFonts w:ascii="Bookman Old Style" w:hAnsi="Bookman Old Style"/>
          <w:color w:val="auto"/>
        </w:rPr>
        <w:t xml:space="preserve">Postępowanie o udzielenie zamówienia publicznego realizowane jest zgodnie z przepisami ustawy </w:t>
      </w:r>
      <w:proofErr w:type="spellStart"/>
      <w:r w:rsidRPr="008655A0">
        <w:rPr>
          <w:rFonts w:ascii="Bookman Old Style" w:hAnsi="Bookman Old Style"/>
          <w:color w:val="auto"/>
        </w:rPr>
        <w:t>Pzp</w:t>
      </w:r>
      <w:proofErr w:type="spellEnd"/>
      <w:r w:rsidRPr="008655A0">
        <w:rPr>
          <w:rFonts w:ascii="Bookman Old Style" w:hAnsi="Bookman Old Style"/>
          <w:color w:val="auto"/>
        </w:rPr>
        <w:t xml:space="preserve">., w trybie podstawowym bez przeprowadzenia negocjacji– zgodnie z art. 275 pkt 1 ustawy </w:t>
      </w:r>
      <w:proofErr w:type="spellStart"/>
      <w:r w:rsidRPr="008655A0">
        <w:rPr>
          <w:rFonts w:ascii="Bookman Old Style" w:hAnsi="Bookman Old Style"/>
          <w:color w:val="auto"/>
        </w:rPr>
        <w:t>Pzp</w:t>
      </w:r>
      <w:proofErr w:type="spellEnd"/>
      <w:r w:rsidRPr="008655A0">
        <w:rPr>
          <w:rFonts w:ascii="Bookman Old Style" w:hAnsi="Bookman Old Style"/>
          <w:color w:val="auto"/>
        </w:rPr>
        <w:t>.</w:t>
      </w:r>
    </w:p>
    <w:p w14:paraId="6C286942" w14:textId="6C1DE23C" w:rsidR="006C3B8D" w:rsidRPr="008655A0" w:rsidRDefault="006C3B8D" w:rsidP="008655A0">
      <w:pPr>
        <w:numPr>
          <w:ilvl w:val="0"/>
          <w:numId w:val="14"/>
        </w:numPr>
        <w:tabs>
          <w:tab w:val="left" w:pos="-14459"/>
        </w:tabs>
        <w:spacing w:line="360" w:lineRule="auto"/>
        <w:ind w:left="0" w:hanging="11"/>
        <w:jc w:val="both"/>
        <w:outlineLvl w:val="0"/>
        <w:rPr>
          <w:rFonts w:ascii="Bookman Old Style" w:hAnsi="Bookman Old Style"/>
          <w:color w:val="auto"/>
        </w:rPr>
      </w:pPr>
      <w:r w:rsidRPr="008655A0">
        <w:rPr>
          <w:rFonts w:ascii="Bookman Old Style" w:hAnsi="Bookman Old Style"/>
          <w:color w:val="auto"/>
        </w:rPr>
        <w:t xml:space="preserve">Wartość postępowania jest mniejsza niż kwota określona w art. 3 ust. 1 ustawy </w:t>
      </w:r>
      <w:proofErr w:type="spellStart"/>
      <w:r w:rsidRPr="008655A0">
        <w:rPr>
          <w:rFonts w:ascii="Bookman Old Style" w:hAnsi="Bookman Old Style"/>
          <w:color w:val="auto"/>
        </w:rPr>
        <w:t>Pzp</w:t>
      </w:r>
      <w:proofErr w:type="spellEnd"/>
      <w:r w:rsidRPr="008655A0">
        <w:rPr>
          <w:rFonts w:ascii="Bookman Old Style" w:hAnsi="Bookman Old Style"/>
          <w:color w:val="auto"/>
        </w:rPr>
        <w:t>.</w:t>
      </w:r>
    </w:p>
    <w:p w14:paraId="184E6679" w14:textId="77777777" w:rsidR="0099338A" w:rsidRPr="008655A0" w:rsidRDefault="0099338A" w:rsidP="008655A0">
      <w:pPr>
        <w:tabs>
          <w:tab w:val="left" w:pos="283"/>
        </w:tabs>
        <w:spacing w:line="360" w:lineRule="auto"/>
        <w:jc w:val="both"/>
        <w:outlineLvl w:val="0"/>
        <w:rPr>
          <w:rFonts w:ascii="Bookman Old Style" w:hAnsi="Bookman Old Style"/>
          <w:color w:val="auto"/>
        </w:rPr>
      </w:pPr>
    </w:p>
    <w:p w14:paraId="12BE00CF" w14:textId="77777777" w:rsidR="002322C9" w:rsidRPr="008655A0" w:rsidRDefault="002354DB"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Fonts w:ascii="Bookman Old Style" w:hAnsi="Bookman Old Style"/>
          <w:b w:val="0"/>
          <w:color w:val="auto"/>
          <w:spacing w:val="5"/>
          <w:sz w:val="24"/>
          <w:szCs w:val="24"/>
        </w:rPr>
      </w:pPr>
      <w:bookmarkStart w:id="3" w:name="_Toc64559019"/>
      <w:r w:rsidRPr="008655A0">
        <w:rPr>
          <w:rFonts w:ascii="Bookman Old Style" w:hAnsi="Bookman Old Style"/>
          <w:b w:val="0"/>
          <w:color w:val="auto"/>
          <w:spacing w:val="5"/>
          <w:sz w:val="24"/>
          <w:szCs w:val="24"/>
        </w:rPr>
        <w:lastRenderedPageBreak/>
        <w:t>Opis przedmiotu zamówienia</w:t>
      </w:r>
      <w:bookmarkEnd w:id="3"/>
    </w:p>
    <w:p w14:paraId="363AC8AD" w14:textId="77777777" w:rsidR="001A79C9" w:rsidRPr="008655A0" w:rsidRDefault="001A79C9" w:rsidP="008655A0">
      <w:pPr>
        <w:pStyle w:val="Tematkomentarza"/>
        <w:widowControl/>
        <w:tabs>
          <w:tab w:val="right" w:pos="284"/>
          <w:tab w:val="left" w:pos="408"/>
        </w:tabs>
        <w:spacing w:line="360" w:lineRule="auto"/>
        <w:jc w:val="both"/>
        <w:outlineLvl w:val="0"/>
        <w:rPr>
          <w:rFonts w:ascii="Bookman Old Style" w:hAnsi="Bookman Old Style"/>
          <w:b w:val="0"/>
          <w:color w:val="auto"/>
          <w:sz w:val="24"/>
          <w:szCs w:val="24"/>
        </w:rPr>
      </w:pPr>
    </w:p>
    <w:p w14:paraId="4D480586" w14:textId="4EC99208" w:rsidR="001A79C9" w:rsidRPr="008655A0" w:rsidRDefault="001A79C9" w:rsidP="008655A0">
      <w:pPr>
        <w:pStyle w:val="Akapitzlist"/>
        <w:numPr>
          <w:ilvl w:val="0"/>
          <w:numId w:val="17"/>
        </w:numPr>
        <w:spacing w:line="360" w:lineRule="auto"/>
        <w:ind w:left="0" w:firstLine="0"/>
        <w:jc w:val="both"/>
        <w:rPr>
          <w:rFonts w:ascii="Bookman Old Style" w:hAnsi="Bookman Old Style"/>
          <w:b/>
        </w:rPr>
      </w:pPr>
      <w:r w:rsidRPr="008655A0">
        <w:rPr>
          <w:rFonts w:ascii="Bookman Old Style" w:hAnsi="Bookman Old Style"/>
          <w:color w:val="auto"/>
        </w:rPr>
        <w:t>Przedmiotem zamówienia jest robota budowlana, pn</w:t>
      </w:r>
      <w:r w:rsidR="002C1DDD" w:rsidRPr="008655A0">
        <w:rPr>
          <w:rFonts w:ascii="Bookman Old Style" w:hAnsi="Bookman Old Style"/>
          <w:color w:val="auto"/>
        </w:rPr>
        <w:t>.</w:t>
      </w:r>
      <w:r w:rsidR="00945252" w:rsidRPr="008655A0">
        <w:rPr>
          <w:rFonts w:ascii="Bookman Old Style" w:hAnsi="Bookman Old Style"/>
          <w:b/>
          <w:color w:val="auto"/>
        </w:rPr>
        <w:t xml:space="preserve"> „</w:t>
      </w:r>
      <w:r w:rsidR="00F72807" w:rsidRPr="008655A0">
        <w:rPr>
          <w:rFonts w:ascii="Bookman Old Style" w:hAnsi="Bookman Old Style"/>
          <w:b/>
        </w:rPr>
        <w:t xml:space="preserve">Remont konstrukcji i pokrycia dachów budynku Stacji Poboru i Uzdatniania Wody oraz </w:t>
      </w:r>
      <w:r w:rsidR="00F72807" w:rsidRPr="008655A0">
        <w:rPr>
          <w:rFonts w:ascii="Bookman Old Style" w:hAnsi="Bookman Old Style"/>
          <w:b/>
          <w:bCs/>
        </w:rPr>
        <w:t>budynku Administracji w szpitalu w Ludwikowie</w:t>
      </w:r>
      <w:r w:rsidR="002C1DDD" w:rsidRPr="008655A0">
        <w:rPr>
          <w:rFonts w:ascii="Bookman Old Style" w:hAnsi="Bookman Old Style"/>
          <w:b/>
        </w:rPr>
        <w:t>”</w:t>
      </w:r>
    </w:p>
    <w:p w14:paraId="5F08BE78" w14:textId="491B2589" w:rsidR="001A79C9" w:rsidRPr="008655A0" w:rsidRDefault="001A79C9" w:rsidP="008655A0">
      <w:pPr>
        <w:numPr>
          <w:ilvl w:val="0"/>
          <w:numId w:val="17"/>
        </w:numPr>
        <w:spacing w:line="360" w:lineRule="auto"/>
        <w:ind w:left="0" w:firstLine="0"/>
        <w:jc w:val="both"/>
        <w:outlineLvl w:val="0"/>
        <w:rPr>
          <w:rFonts w:ascii="Bookman Old Style" w:hAnsi="Bookman Old Style"/>
          <w:color w:val="auto"/>
        </w:rPr>
      </w:pPr>
      <w:r w:rsidRPr="008655A0">
        <w:rPr>
          <w:rFonts w:ascii="Bookman Old Style" w:hAnsi="Bookman Old Style"/>
          <w:color w:val="auto"/>
        </w:rPr>
        <w:t xml:space="preserve">Przedmiot zamówienia został szczegółowo opisany w </w:t>
      </w:r>
      <w:r w:rsidRPr="008655A0">
        <w:rPr>
          <w:rFonts w:ascii="Bookman Old Style" w:hAnsi="Bookman Old Style"/>
          <w:b/>
          <w:color w:val="auto"/>
        </w:rPr>
        <w:t>załączniku nr 1</w:t>
      </w:r>
      <w:r w:rsidR="00F72807" w:rsidRPr="008655A0">
        <w:rPr>
          <w:rFonts w:ascii="Bookman Old Style" w:hAnsi="Bookman Old Style"/>
          <w:b/>
          <w:color w:val="auto"/>
        </w:rPr>
        <w:t>do SWZ.</w:t>
      </w:r>
    </w:p>
    <w:p w14:paraId="6D7FE4CC" w14:textId="77777777" w:rsidR="001A79C9" w:rsidRPr="008847B6" w:rsidRDefault="001A79C9" w:rsidP="008655A0">
      <w:pPr>
        <w:numPr>
          <w:ilvl w:val="0"/>
          <w:numId w:val="17"/>
        </w:numPr>
        <w:spacing w:line="360" w:lineRule="auto"/>
        <w:ind w:left="0" w:firstLine="0"/>
        <w:jc w:val="both"/>
        <w:outlineLvl w:val="0"/>
        <w:rPr>
          <w:rFonts w:ascii="Bookman Old Style" w:hAnsi="Bookman Old Style"/>
          <w:color w:val="auto"/>
        </w:rPr>
      </w:pPr>
      <w:r w:rsidRPr="008847B6">
        <w:rPr>
          <w:rFonts w:ascii="Bookman Old Style" w:hAnsi="Bookman Old Style"/>
          <w:iCs/>
          <w:color w:val="auto"/>
        </w:rPr>
        <w:t xml:space="preserve">Zamawiający nie dopuszcza możliwości składania ofert częściowych. </w:t>
      </w:r>
    </w:p>
    <w:p w14:paraId="5E7952D4" w14:textId="77777777" w:rsidR="001A79C9" w:rsidRPr="008655A0" w:rsidRDefault="001A79C9" w:rsidP="008655A0">
      <w:pPr>
        <w:pStyle w:val="Akapitzlist"/>
        <w:spacing w:line="360" w:lineRule="auto"/>
        <w:ind w:left="0"/>
        <w:jc w:val="both"/>
        <w:outlineLvl w:val="0"/>
        <w:rPr>
          <w:rFonts w:ascii="Bookman Old Style" w:hAnsi="Bookman Old Style" w:cs="Arial"/>
          <w:color w:val="auto"/>
        </w:rPr>
      </w:pPr>
      <w:r w:rsidRPr="008655A0">
        <w:rPr>
          <w:rFonts w:ascii="Bookman Old Style" w:hAnsi="Bookman Old Style" w:cs="Arial"/>
          <w:iCs/>
          <w:color w:val="auto"/>
        </w:rPr>
        <w:t>Powód braku podziału na części:</w:t>
      </w:r>
    </w:p>
    <w:p w14:paraId="3DDB1786" w14:textId="77777777" w:rsidR="00911C6E" w:rsidRPr="008655A0" w:rsidRDefault="001A79C9" w:rsidP="008655A0">
      <w:pPr>
        <w:pStyle w:val="Akapitzlist"/>
        <w:spacing w:line="360" w:lineRule="auto"/>
        <w:ind w:left="0"/>
        <w:jc w:val="both"/>
        <w:outlineLvl w:val="0"/>
        <w:rPr>
          <w:rFonts w:ascii="Bookman Old Style" w:hAnsi="Bookman Old Style" w:cs="Arial"/>
          <w:color w:val="auto"/>
        </w:rPr>
      </w:pPr>
      <w:r w:rsidRPr="008655A0">
        <w:rPr>
          <w:rFonts w:ascii="Bookman Old Style" w:hAnsi="Bookman Old Style" w:cs="Arial"/>
          <w:color w:val="auto"/>
        </w:rPr>
        <w:t xml:space="preserve">Wykonanie roboty budowlanej przez jednego wykonawcę jest rozwiązaniem optymalnym ze względów technicznych, organizacyjnych i finansowych. </w:t>
      </w:r>
    </w:p>
    <w:p w14:paraId="6F6B7E6E" w14:textId="5C8D54B5" w:rsidR="001A79C9" w:rsidRPr="008655A0" w:rsidRDefault="001A79C9" w:rsidP="008655A0">
      <w:pPr>
        <w:pStyle w:val="Akapitzlist"/>
        <w:spacing w:line="360" w:lineRule="auto"/>
        <w:ind w:left="0"/>
        <w:jc w:val="both"/>
        <w:outlineLvl w:val="0"/>
        <w:rPr>
          <w:rFonts w:ascii="Bookman Old Style" w:hAnsi="Bookman Old Style" w:cs="Arial"/>
          <w:color w:val="auto"/>
        </w:rPr>
      </w:pPr>
      <w:r w:rsidRPr="008655A0">
        <w:rPr>
          <w:rFonts w:ascii="Bookman Old Style" w:hAnsi="Bookman Old Style" w:cs="Arial"/>
          <w:iCs/>
          <w:color w:val="auto"/>
        </w:rPr>
        <w:t>Realizacja zamów</w:t>
      </w:r>
      <w:r w:rsidR="004D2452" w:rsidRPr="008655A0">
        <w:rPr>
          <w:rFonts w:ascii="Bookman Old Style" w:hAnsi="Bookman Old Style" w:cs="Arial"/>
          <w:iCs/>
          <w:color w:val="auto"/>
        </w:rPr>
        <w:t xml:space="preserve">ienia przez różnych wykonawców </w:t>
      </w:r>
      <w:r w:rsidRPr="008655A0">
        <w:rPr>
          <w:rFonts w:ascii="Bookman Old Style" w:hAnsi="Bookman Old Style" w:cs="Arial"/>
          <w:iCs/>
          <w:color w:val="auto"/>
        </w:rPr>
        <w:t>wiązałaby się z trudnościami w skoordynowaniu</w:t>
      </w:r>
      <w:r w:rsidR="008B5175" w:rsidRPr="008655A0">
        <w:rPr>
          <w:rFonts w:ascii="Bookman Old Style" w:hAnsi="Bookman Old Style" w:cs="Arial"/>
          <w:iCs/>
          <w:color w:val="auto"/>
        </w:rPr>
        <w:t xml:space="preserve"> poszczególnych prac</w:t>
      </w:r>
      <w:r w:rsidR="004D2452" w:rsidRPr="008655A0">
        <w:rPr>
          <w:rFonts w:ascii="Bookman Old Style" w:hAnsi="Bookman Old Style" w:cs="Arial"/>
          <w:iCs/>
          <w:color w:val="auto"/>
        </w:rPr>
        <w:t xml:space="preserve">, a także z </w:t>
      </w:r>
      <w:r w:rsidR="00471BFD" w:rsidRPr="008655A0">
        <w:rPr>
          <w:rFonts w:ascii="Bookman Old Style" w:hAnsi="Bookman Old Style" w:cs="Arial"/>
          <w:iCs/>
          <w:color w:val="auto"/>
        </w:rPr>
        <w:t>wy</w:t>
      </w:r>
      <w:r w:rsidR="008B5175" w:rsidRPr="008655A0">
        <w:rPr>
          <w:rFonts w:ascii="Bookman Old Style" w:hAnsi="Bookman Old Style" w:cs="Arial"/>
          <w:iCs/>
          <w:color w:val="auto"/>
        </w:rPr>
        <w:t>egzekwowaniem</w:t>
      </w:r>
      <w:r w:rsidR="00471BFD" w:rsidRPr="008655A0">
        <w:rPr>
          <w:rFonts w:ascii="Bookman Old Style" w:hAnsi="Bookman Old Style" w:cs="Arial"/>
          <w:iCs/>
          <w:color w:val="auto"/>
        </w:rPr>
        <w:t xml:space="preserve"> ew.</w:t>
      </w:r>
      <w:r w:rsidR="008B5175" w:rsidRPr="008655A0">
        <w:rPr>
          <w:rFonts w:ascii="Bookman Old Style" w:hAnsi="Bookman Old Style" w:cs="Arial"/>
          <w:iCs/>
          <w:color w:val="auto"/>
        </w:rPr>
        <w:t xml:space="preserve"> roszczeń </w:t>
      </w:r>
      <w:r w:rsidR="00911C6E" w:rsidRPr="008655A0">
        <w:rPr>
          <w:rFonts w:ascii="Bookman Old Style" w:hAnsi="Bookman Old Style" w:cs="Arial"/>
          <w:iCs/>
          <w:color w:val="auto"/>
        </w:rPr>
        <w:t>wynikając</w:t>
      </w:r>
      <w:r w:rsidR="008B5175" w:rsidRPr="008655A0">
        <w:rPr>
          <w:rFonts w:ascii="Bookman Old Style" w:hAnsi="Bookman Old Style" w:cs="Arial"/>
          <w:iCs/>
          <w:color w:val="auto"/>
        </w:rPr>
        <w:t xml:space="preserve">ych </w:t>
      </w:r>
      <w:r w:rsidR="004D2452" w:rsidRPr="008655A0">
        <w:rPr>
          <w:rFonts w:ascii="Bookman Old Style" w:hAnsi="Bookman Old Style" w:cs="Arial"/>
          <w:iCs/>
          <w:color w:val="auto"/>
        </w:rPr>
        <w:t>z nienależytego wykonania um</w:t>
      </w:r>
      <w:r w:rsidR="00911C6E" w:rsidRPr="008655A0">
        <w:rPr>
          <w:rFonts w:ascii="Bookman Old Style" w:hAnsi="Bookman Old Style" w:cs="Arial"/>
          <w:iCs/>
          <w:color w:val="auto"/>
        </w:rPr>
        <w:t>ów.</w:t>
      </w:r>
    </w:p>
    <w:p w14:paraId="2F2FB07C" w14:textId="77777777" w:rsidR="001A79C9" w:rsidRPr="008655A0" w:rsidRDefault="001A79C9" w:rsidP="008655A0">
      <w:pPr>
        <w:pStyle w:val="Akapitzlist"/>
        <w:numPr>
          <w:ilvl w:val="0"/>
          <w:numId w:val="17"/>
        </w:numPr>
        <w:autoSpaceDE w:val="0"/>
        <w:autoSpaceDN w:val="0"/>
        <w:adjustRightInd w:val="0"/>
        <w:spacing w:line="360" w:lineRule="auto"/>
        <w:ind w:left="0" w:firstLine="0"/>
        <w:jc w:val="both"/>
        <w:outlineLvl w:val="0"/>
        <w:rPr>
          <w:rFonts w:ascii="Bookman Old Style" w:hAnsi="Bookman Old Style" w:cstheme="minorHAnsi"/>
          <w:color w:val="auto"/>
        </w:rPr>
      </w:pPr>
      <w:r w:rsidRPr="008655A0">
        <w:rPr>
          <w:rFonts w:ascii="Bookman Old Style" w:hAnsi="Bookman Old Style" w:cstheme="minorHAnsi"/>
          <w:color w:val="auto"/>
        </w:rPr>
        <w:t xml:space="preserve">Szczegółowe regulacje zawarte zostały </w:t>
      </w:r>
      <w:r w:rsidRPr="008655A0">
        <w:rPr>
          <w:rFonts w:ascii="Bookman Old Style" w:eastAsia="Calibri" w:hAnsi="Bookman Old Style" w:cstheme="minorHAnsi"/>
          <w:bCs/>
          <w:color w:val="auto"/>
        </w:rPr>
        <w:t xml:space="preserve">w </w:t>
      </w:r>
      <w:r w:rsidRPr="008655A0">
        <w:rPr>
          <w:rFonts w:ascii="Bookman Old Style" w:hAnsi="Bookman Old Style" w:cstheme="minorHAnsi"/>
          <w:color w:val="auto"/>
        </w:rPr>
        <w:t xml:space="preserve">projektowanych postanowieniach umowy – </w:t>
      </w:r>
      <w:r w:rsidRPr="008655A0">
        <w:rPr>
          <w:rFonts w:ascii="Bookman Old Style" w:hAnsi="Bookman Old Style" w:cstheme="minorHAnsi"/>
          <w:b/>
          <w:color w:val="auto"/>
        </w:rPr>
        <w:t xml:space="preserve">załącznik nr 4. </w:t>
      </w:r>
    </w:p>
    <w:p w14:paraId="53925A04" w14:textId="77777777" w:rsidR="001A79C9" w:rsidRPr="008655A0" w:rsidRDefault="001A79C9" w:rsidP="008655A0">
      <w:pPr>
        <w:pStyle w:val="Akapitzlist"/>
        <w:numPr>
          <w:ilvl w:val="0"/>
          <w:numId w:val="17"/>
        </w:numPr>
        <w:spacing w:line="360" w:lineRule="auto"/>
        <w:ind w:left="0" w:firstLine="0"/>
        <w:jc w:val="both"/>
        <w:outlineLvl w:val="0"/>
        <w:rPr>
          <w:rFonts w:ascii="Bookman Old Style" w:hAnsi="Bookman Old Style" w:cs="Arial"/>
          <w:color w:val="auto"/>
        </w:rPr>
      </w:pPr>
      <w:r w:rsidRPr="008655A0">
        <w:rPr>
          <w:rFonts w:ascii="Bookman Old Style" w:hAnsi="Bookman Old Style" w:cs="Arial"/>
          <w:color w:val="auto"/>
        </w:rPr>
        <w:t>Wizja lokalna</w:t>
      </w:r>
    </w:p>
    <w:p w14:paraId="28F45DB6" w14:textId="77777777" w:rsidR="002F421E" w:rsidRPr="008655A0" w:rsidRDefault="001A79C9" w:rsidP="008655A0">
      <w:pPr>
        <w:pStyle w:val="Akapitzlist"/>
        <w:spacing w:line="360" w:lineRule="auto"/>
        <w:ind w:left="0"/>
        <w:jc w:val="both"/>
        <w:outlineLvl w:val="0"/>
        <w:rPr>
          <w:rFonts w:ascii="Bookman Old Style" w:hAnsi="Bookman Old Style" w:cs="Arial"/>
          <w:color w:val="auto"/>
        </w:rPr>
      </w:pPr>
      <w:r w:rsidRPr="008655A0">
        <w:rPr>
          <w:rFonts w:ascii="Bookman Old Style" w:hAnsi="Bookman Old Style" w:cs="Arial"/>
          <w:color w:val="auto"/>
        </w:rPr>
        <w:t>Zamawiający</w:t>
      </w:r>
      <w:r w:rsidRPr="008655A0">
        <w:rPr>
          <w:rFonts w:ascii="Bookman Old Style" w:hAnsi="Bookman Old Style" w:cs="Arial"/>
          <w:b/>
          <w:color w:val="auto"/>
        </w:rPr>
        <w:t xml:space="preserve"> umożliwi zainteresowanym Wykonawcom przeprowadzenie wizji lokalnej </w:t>
      </w:r>
      <w:r w:rsidRPr="008655A0">
        <w:rPr>
          <w:rFonts w:ascii="Bookman Old Style" w:hAnsi="Bookman Old Style" w:cs="Arial"/>
          <w:color w:val="auto"/>
        </w:rPr>
        <w:t xml:space="preserve">w miejscu realizacji robót budowlanych, w celu rozeznania wszelkich uwarunkowań w ramach wykonania przedmiotu zamówienia. </w:t>
      </w:r>
    </w:p>
    <w:p w14:paraId="3094248B" w14:textId="41BBCDE8" w:rsidR="001A79C9" w:rsidRPr="008655A0" w:rsidRDefault="001A79C9" w:rsidP="008655A0">
      <w:pPr>
        <w:pStyle w:val="Akapitzlist"/>
        <w:spacing w:line="360" w:lineRule="auto"/>
        <w:ind w:left="0"/>
        <w:jc w:val="both"/>
        <w:outlineLvl w:val="0"/>
        <w:rPr>
          <w:rFonts w:ascii="Bookman Old Style" w:hAnsi="Bookman Old Style" w:cs="Arial"/>
          <w:color w:val="auto"/>
        </w:rPr>
      </w:pPr>
      <w:r w:rsidRPr="008655A0">
        <w:rPr>
          <w:rFonts w:ascii="Bookman Old Style" w:hAnsi="Bookman Old Style" w:cs="Arial"/>
          <w:color w:val="auto"/>
        </w:rPr>
        <w:t>W sprawie przeprowadzenia wizji, o której mowa w zdaniu powyżej, należy skontaktować się z pracownikiem Zamawiającego</w:t>
      </w:r>
      <w:r w:rsidR="003B7995" w:rsidRPr="008655A0">
        <w:rPr>
          <w:rFonts w:ascii="Bookman Old Style" w:hAnsi="Bookman Old Style" w:cs="Arial"/>
          <w:color w:val="auto"/>
        </w:rPr>
        <w:t xml:space="preserve"> </w:t>
      </w:r>
      <w:r w:rsidRPr="008655A0">
        <w:rPr>
          <w:rFonts w:ascii="Bookman Old Style" w:hAnsi="Bookman Old Style" w:cs="Arial"/>
          <w:b/>
          <w:color w:val="auto"/>
        </w:rPr>
        <w:t>Jarosław</w:t>
      </w:r>
      <w:r w:rsidR="0024737A" w:rsidRPr="008655A0">
        <w:rPr>
          <w:rFonts w:ascii="Bookman Old Style" w:hAnsi="Bookman Old Style" w:cs="Arial"/>
          <w:b/>
          <w:color w:val="auto"/>
        </w:rPr>
        <w:t>em</w:t>
      </w:r>
      <w:r w:rsidRPr="008655A0">
        <w:rPr>
          <w:rFonts w:ascii="Bookman Old Style" w:hAnsi="Bookman Old Style" w:cs="Arial"/>
          <w:b/>
          <w:color w:val="auto"/>
        </w:rPr>
        <w:t xml:space="preserve"> Fijałkowski</w:t>
      </w:r>
      <w:r w:rsidR="0024737A" w:rsidRPr="008655A0">
        <w:rPr>
          <w:rFonts w:ascii="Bookman Old Style" w:hAnsi="Bookman Old Style" w:cs="Arial"/>
          <w:b/>
          <w:color w:val="auto"/>
        </w:rPr>
        <w:t>m</w:t>
      </w:r>
      <w:r w:rsidR="003B7995" w:rsidRPr="008655A0">
        <w:rPr>
          <w:rFonts w:ascii="Bookman Old Style" w:hAnsi="Bookman Old Style" w:cs="Arial"/>
          <w:b/>
          <w:color w:val="auto"/>
        </w:rPr>
        <w:t xml:space="preserve">, </w:t>
      </w:r>
      <w:r w:rsidRPr="008655A0">
        <w:rPr>
          <w:rFonts w:ascii="Bookman Old Style" w:hAnsi="Bookman Old Style" w:cs="Arial"/>
          <w:b/>
          <w:color w:val="auto"/>
        </w:rPr>
        <w:t xml:space="preserve"> </w:t>
      </w:r>
      <w:r w:rsidR="003B7995" w:rsidRPr="008655A0">
        <w:rPr>
          <w:rFonts w:ascii="Bookman Old Style" w:hAnsi="Bookman Old Style" w:cs="Arial"/>
          <w:b/>
          <w:color w:val="auto"/>
        </w:rPr>
        <w:t xml:space="preserve">nr </w:t>
      </w:r>
      <w:r w:rsidRPr="008655A0">
        <w:rPr>
          <w:rFonts w:ascii="Bookman Old Style" w:hAnsi="Bookman Old Style" w:cs="Arial"/>
          <w:b/>
          <w:color w:val="auto"/>
        </w:rPr>
        <w:t>tel.</w:t>
      </w:r>
      <w:r w:rsidR="003B7995" w:rsidRPr="008655A0">
        <w:rPr>
          <w:rFonts w:ascii="Bookman Old Style" w:hAnsi="Bookman Old Style" w:cs="Arial"/>
          <w:b/>
          <w:color w:val="auto"/>
        </w:rPr>
        <w:t xml:space="preserve"> -</w:t>
      </w:r>
      <w:r w:rsidRPr="008655A0">
        <w:rPr>
          <w:rFonts w:ascii="Bookman Old Style" w:hAnsi="Bookman Old Style" w:cs="Arial"/>
          <w:b/>
          <w:color w:val="auto"/>
        </w:rPr>
        <w:t xml:space="preserve"> 616654270.</w:t>
      </w:r>
    </w:p>
    <w:p w14:paraId="3E4AC136" w14:textId="77777777" w:rsidR="001A79C9" w:rsidRPr="008655A0" w:rsidRDefault="001A79C9" w:rsidP="008655A0">
      <w:pPr>
        <w:pStyle w:val="Akapitzlist"/>
        <w:widowControl/>
        <w:numPr>
          <w:ilvl w:val="0"/>
          <w:numId w:val="17"/>
        </w:numPr>
        <w:suppressAutoHyphens w:val="0"/>
        <w:spacing w:line="360" w:lineRule="auto"/>
        <w:ind w:left="0" w:firstLine="0"/>
        <w:jc w:val="both"/>
        <w:outlineLvl w:val="0"/>
        <w:rPr>
          <w:rFonts w:ascii="Bookman Old Style" w:hAnsi="Bookman Old Style"/>
          <w:bCs/>
          <w:color w:val="auto"/>
        </w:rPr>
      </w:pPr>
      <w:r w:rsidRPr="008655A0">
        <w:rPr>
          <w:rFonts w:ascii="Bookman Old Style" w:hAnsi="Bookman Old Style"/>
          <w:bCs/>
          <w:color w:val="auto"/>
        </w:rPr>
        <w:t>W przypadku, gdy w opisie przedmiotu zamówienia znajdą się odniesienia do norm, ocen technicznych, specyfikacji technicznych i systemów referencji technicznych, o których mowa w art. 101 ust. 1 pkt. 2 oraz ust. 3 ustawy, Zamawiający dopuszcza rozwiązania równoważne.</w:t>
      </w:r>
    </w:p>
    <w:p w14:paraId="54E310DA" w14:textId="77777777" w:rsidR="001A79C9" w:rsidRPr="008655A0" w:rsidRDefault="001A79C9" w:rsidP="008655A0">
      <w:pPr>
        <w:pStyle w:val="Akapitzlist"/>
        <w:numPr>
          <w:ilvl w:val="0"/>
          <w:numId w:val="17"/>
        </w:numPr>
        <w:tabs>
          <w:tab w:val="left" w:pos="426"/>
        </w:tabs>
        <w:spacing w:line="360" w:lineRule="auto"/>
        <w:ind w:left="0" w:firstLine="0"/>
        <w:jc w:val="both"/>
        <w:outlineLvl w:val="0"/>
        <w:rPr>
          <w:rFonts w:ascii="Bookman Old Style" w:hAnsi="Bookman Old Style"/>
          <w:color w:val="auto"/>
        </w:rPr>
      </w:pPr>
      <w:r w:rsidRPr="008655A0">
        <w:rPr>
          <w:rFonts w:ascii="Bookman Old Style" w:hAnsi="Bookman Old Style"/>
          <w:color w:val="auto"/>
        </w:rPr>
        <w:t>W przypadku, jeżeli przy opisie przedmiotu zamówienia posłużono się wskazaniem 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14:paraId="260A6C0A" w14:textId="77777777" w:rsidR="001A79C9" w:rsidRPr="008655A0" w:rsidRDefault="001A79C9" w:rsidP="008655A0">
      <w:pPr>
        <w:pStyle w:val="Akapitzlist"/>
        <w:numPr>
          <w:ilvl w:val="0"/>
          <w:numId w:val="17"/>
        </w:numPr>
        <w:tabs>
          <w:tab w:val="left" w:pos="426"/>
        </w:tabs>
        <w:spacing w:line="360" w:lineRule="auto"/>
        <w:ind w:left="0" w:firstLine="0"/>
        <w:jc w:val="both"/>
        <w:outlineLvl w:val="0"/>
        <w:rPr>
          <w:rFonts w:ascii="Bookman Old Style" w:hAnsi="Bookman Old Style"/>
          <w:color w:val="auto"/>
        </w:rPr>
      </w:pPr>
      <w:r w:rsidRPr="008655A0">
        <w:rPr>
          <w:rFonts w:ascii="Bookman Old Style" w:hAnsi="Bookman Old Style"/>
          <w:color w:val="auto"/>
        </w:rPr>
        <w:lastRenderedPageBreak/>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14:paraId="78DF843C" w14:textId="77777777" w:rsidR="001A79C9" w:rsidRPr="008655A0" w:rsidRDefault="001A79C9" w:rsidP="008655A0">
      <w:pPr>
        <w:pStyle w:val="Akapitzlist"/>
        <w:numPr>
          <w:ilvl w:val="0"/>
          <w:numId w:val="17"/>
        </w:numPr>
        <w:tabs>
          <w:tab w:val="left" w:pos="426"/>
        </w:tabs>
        <w:spacing w:line="360" w:lineRule="auto"/>
        <w:ind w:left="0" w:firstLine="0"/>
        <w:jc w:val="both"/>
        <w:outlineLvl w:val="0"/>
        <w:rPr>
          <w:rFonts w:ascii="Bookman Old Style" w:hAnsi="Bookman Old Style"/>
          <w:color w:val="auto"/>
        </w:rPr>
      </w:pPr>
      <w:r w:rsidRPr="008655A0">
        <w:rPr>
          <w:rFonts w:ascii="Bookman Old Style" w:hAnsi="Bookman Old Style"/>
          <w:color w:val="auto"/>
        </w:rPr>
        <w:t xml:space="preserve">Zgodnie z art. 101 ust. 5 Ustawy </w:t>
      </w:r>
      <w:proofErr w:type="spellStart"/>
      <w:r w:rsidRPr="008655A0">
        <w:rPr>
          <w:rFonts w:ascii="Bookman Old Style" w:hAnsi="Bookman Old Style"/>
          <w:color w:val="auto"/>
        </w:rPr>
        <w:t>Pzp</w:t>
      </w:r>
      <w:proofErr w:type="spellEnd"/>
      <w:r w:rsidRPr="008655A0">
        <w:rPr>
          <w:rFonts w:ascii="Bookman Old Style" w:hAnsi="Bookman Old Style"/>
          <w:color w:val="auto"/>
        </w:rPr>
        <w:t xml:space="preserve">: w przypadku gdy opis przedmiotu zamówienia odnosi się do norm, ocen technicznych, specyfikacji technicznych i systemów referencji technicznych, o których mowa w art. 101 ust. 1 pkt 2 oraz ust. 3 ustawy </w:t>
      </w:r>
      <w:proofErr w:type="spellStart"/>
      <w:r w:rsidRPr="008655A0">
        <w:rPr>
          <w:rFonts w:ascii="Bookman Old Style" w:hAnsi="Bookman Old Style"/>
          <w:color w:val="auto"/>
        </w:rPr>
        <w:t>Pzp</w:t>
      </w:r>
      <w:proofErr w:type="spellEnd"/>
      <w:r w:rsidRPr="008655A0">
        <w:rPr>
          <w:rFonts w:ascii="Bookman Old Style" w:hAnsi="Bookman Old Style"/>
          <w:color w:val="auto"/>
        </w:rPr>
        <w:t xml:space="preserve">,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Pr="008655A0">
        <w:rPr>
          <w:rFonts w:ascii="Bookman Old Style" w:hAnsi="Bookman Old Style"/>
          <w:color w:val="auto"/>
        </w:rPr>
        <w:t>Pzp</w:t>
      </w:r>
      <w:proofErr w:type="spellEnd"/>
      <w:r w:rsidRPr="008655A0">
        <w:rPr>
          <w:rFonts w:ascii="Bookman Old Style" w:hAnsi="Bookman Old Style"/>
          <w:color w:val="auto"/>
        </w:rPr>
        <w:t xml:space="preserve"> (o ile były wymagane), że proponowane rozwiązania w równoważnym stopniu spełniają wymagania określone w opisie przedmiotu zamówienia.</w:t>
      </w:r>
    </w:p>
    <w:p w14:paraId="31E0F260" w14:textId="77777777" w:rsidR="001A79C9" w:rsidRPr="008655A0" w:rsidRDefault="001A79C9" w:rsidP="008655A0">
      <w:pPr>
        <w:pStyle w:val="Akapitzlist"/>
        <w:numPr>
          <w:ilvl w:val="0"/>
          <w:numId w:val="17"/>
        </w:numPr>
        <w:spacing w:line="360" w:lineRule="auto"/>
        <w:ind w:left="0" w:firstLine="0"/>
        <w:jc w:val="both"/>
        <w:outlineLvl w:val="0"/>
        <w:rPr>
          <w:rFonts w:ascii="Bookman Old Style" w:hAnsi="Bookman Old Style" w:cs="Arial"/>
          <w:color w:val="auto"/>
        </w:rPr>
      </w:pPr>
      <w:r w:rsidRPr="008655A0">
        <w:rPr>
          <w:rFonts w:ascii="Bookman Old Style" w:hAnsi="Bookman Old Style"/>
          <w:color w:val="auto"/>
        </w:rPr>
        <w:t xml:space="preserve">Zgodnie z art. 101 ust. 6 Ustawy </w:t>
      </w:r>
      <w:proofErr w:type="spellStart"/>
      <w:r w:rsidRPr="008655A0">
        <w:rPr>
          <w:rFonts w:ascii="Bookman Old Style" w:hAnsi="Bookman Old Style"/>
          <w:color w:val="auto"/>
        </w:rPr>
        <w:t>Pzp</w:t>
      </w:r>
      <w:proofErr w:type="spellEnd"/>
      <w:r w:rsidRPr="008655A0">
        <w:rPr>
          <w:rFonts w:ascii="Bookman Old Style" w:hAnsi="Bookman Old Style"/>
          <w:color w:val="auto"/>
        </w:rPr>
        <w:t xml:space="preserve">: w przypadku gdy opis przedmiotu zamówienia odnosi się do wymagań dotyczących wydajności lub funkcjonalności, o których mowa w art. 101 ust. 1 pkt 1 ustawy </w:t>
      </w:r>
      <w:proofErr w:type="spellStart"/>
      <w:r w:rsidRPr="008655A0">
        <w:rPr>
          <w:rFonts w:ascii="Bookman Old Style" w:hAnsi="Bookman Old Style"/>
          <w:color w:val="auto"/>
        </w:rPr>
        <w:t>Pzp</w:t>
      </w:r>
      <w:proofErr w:type="spellEnd"/>
      <w:r w:rsidRPr="008655A0">
        <w:rPr>
          <w:rFonts w:ascii="Bookman Old Style" w:hAnsi="Bookman Old Style"/>
          <w:color w:val="auto"/>
        </w:rPr>
        <w:t xml:space="preserve">,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Pr="008655A0">
        <w:rPr>
          <w:rFonts w:ascii="Bookman Old Style" w:hAnsi="Bookman Old Style"/>
          <w:color w:val="auto"/>
        </w:rPr>
        <w:t>Pzp</w:t>
      </w:r>
      <w:proofErr w:type="spellEnd"/>
      <w:r w:rsidRPr="008655A0">
        <w:rPr>
          <w:rFonts w:ascii="Bookman Old Style" w:hAnsi="Bookman Old Style"/>
          <w:color w:val="auto"/>
        </w:rPr>
        <w:t>, że obiekt budowlany, dostawa lub usługa, spełniają wymagania dotyczące wydajności lub funkcjonalności określone przez zamawiającego.</w:t>
      </w:r>
    </w:p>
    <w:p w14:paraId="6F0634AE" w14:textId="05330951" w:rsidR="00AC601E" w:rsidRPr="008655A0" w:rsidRDefault="00D662A5" w:rsidP="008655A0">
      <w:pPr>
        <w:pStyle w:val="Akapitzlist"/>
        <w:widowControl/>
        <w:spacing w:line="360" w:lineRule="auto"/>
        <w:ind w:left="0"/>
        <w:contextualSpacing w:val="0"/>
        <w:jc w:val="both"/>
        <w:outlineLvl w:val="0"/>
        <w:rPr>
          <w:rFonts w:ascii="Bookman Old Style" w:hAnsi="Bookman Old Style"/>
          <w:color w:val="auto"/>
        </w:rPr>
      </w:pPr>
      <w:r w:rsidRPr="008655A0">
        <w:rPr>
          <w:rFonts w:ascii="Bookman Old Style" w:hAnsi="Bookman Old Style"/>
          <w:color w:val="auto"/>
        </w:rPr>
        <w:lastRenderedPageBreak/>
        <w:t>11.</w:t>
      </w:r>
      <w:r w:rsidRPr="008655A0">
        <w:rPr>
          <w:rFonts w:ascii="Bookman Old Style" w:hAnsi="Bookman Old Style"/>
          <w:color w:val="auto"/>
        </w:rPr>
        <w:tab/>
      </w:r>
      <w:r w:rsidR="00AC601E" w:rsidRPr="008655A0">
        <w:rPr>
          <w:rFonts w:ascii="Bookman Old Style" w:hAnsi="Bookman Old Style"/>
          <w:color w:val="auto"/>
        </w:rPr>
        <w:t>Zamawiający opisując przedmiot zamówienia posłużył się następującymi kodami oraz nazwą określoną we Wspólnym Słowniku Zamówień (CPV):</w:t>
      </w:r>
    </w:p>
    <w:p w14:paraId="50596CFD" w14:textId="102867B2" w:rsidR="00F72807" w:rsidRPr="008847B6" w:rsidRDefault="00AB6B8F" w:rsidP="008655A0">
      <w:pPr>
        <w:spacing w:line="360" w:lineRule="auto"/>
        <w:jc w:val="both"/>
        <w:rPr>
          <w:rFonts w:ascii="Bookman Old Style" w:hAnsi="Bookman Old Style"/>
          <w:bCs/>
        </w:rPr>
      </w:pPr>
      <w:bookmarkStart w:id="4" w:name="_Toc64559020"/>
      <w:r w:rsidRPr="008847B6">
        <w:rPr>
          <w:rFonts w:ascii="Bookman Old Style" w:hAnsi="Bookman Old Style"/>
          <w:bCs/>
        </w:rPr>
        <w:t>CPV – 45260000-7</w:t>
      </w:r>
      <w:r w:rsidR="00F72807" w:rsidRPr="008847B6">
        <w:rPr>
          <w:rFonts w:ascii="Bookman Old Style" w:hAnsi="Bookman Old Style"/>
          <w:bCs/>
        </w:rPr>
        <w:tab/>
        <w:t>Roboty w zakresie wykonywania pokryć i konstrukcji dachowych i inne podobne roboty specjalistyczne</w:t>
      </w:r>
    </w:p>
    <w:p w14:paraId="11B6F629" w14:textId="40B104C2" w:rsidR="00F72807" w:rsidRPr="008847B6" w:rsidRDefault="00AB6B8F" w:rsidP="008655A0">
      <w:pPr>
        <w:spacing w:line="360" w:lineRule="auto"/>
        <w:jc w:val="both"/>
        <w:rPr>
          <w:rFonts w:ascii="Bookman Old Style" w:hAnsi="Bookman Old Style"/>
          <w:bCs/>
        </w:rPr>
      </w:pPr>
      <w:r w:rsidRPr="008847B6">
        <w:rPr>
          <w:rFonts w:ascii="Bookman Old Style" w:hAnsi="Bookman Old Style"/>
          <w:bCs/>
        </w:rPr>
        <w:t>CPV – 45262100-2</w:t>
      </w:r>
      <w:r w:rsidR="00F72807" w:rsidRPr="008847B6">
        <w:rPr>
          <w:rFonts w:ascii="Bookman Old Style" w:hAnsi="Bookman Old Style"/>
          <w:bCs/>
        </w:rPr>
        <w:tab/>
        <w:t>Roboty przy wznoszeniu rusztowań</w:t>
      </w:r>
    </w:p>
    <w:p w14:paraId="330E4AFA" w14:textId="2879FE8A" w:rsidR="00F72807" w:rsidRPr="008847B6" w:rsidRDefault="00AB6B8F" w:rsidP="008655A0">
      <w:pPr>
        <w:spacing w:line="360" w:lineRule="auto"/>
        <w:jc w:val="both"/>
        <w:rPr>
          <w:rFonts w:ascii="Bookman Old Style" w:hAnsi="Bookman Old Style"/>
          <w:bCs/>
        </w:rPr>
      </w:pPr>
      <w:r w:rsidRPr="008847B6">
        <w:rPr>
          <w:rFonts w:ascii="Bookman Old Style" w:hAnsi="Bookman Old Style"/>
          <w:bCs/>
        </w:rPr>
        <w:t>CPV – 45111300-1</w:t>
      </w:r>
      <w:r w:rsidR="00F72807" w:rsidRPr="008847B6">
        <w:rPr>
          <w:rFonts w:ascii="Bookman Old Style" w:hAnsi="Bookman Old Style"/>
          <w:bCs/>
        </w:rPr>
        <w:tab/>
        <w:t>Roboty rozbiórkowe</w:t>
      </w:r>
    </w:p>
    <w:p w14:paraId="465F289E" w14:textId="49BE8661" w:rsidR="00F72807" w:rsidRPr="008847B6" w:rsidRDefault="00AB6B8F" w:rsidP="008655A0">
      <w:pPr>
        <w:spacing w:line="360" w:lineRule="auto"/>
        <w:jc w:val="both"/>
        <w:rPr>
          <w:rFonts w:ascii="Bookman Old Style" w:hAnsi="Bookman Old Style"/>
          <w:bCs/>
        </w:rPr>
      </w:pPr>
      <w:r w:rsidRPr="008847B6">
        <w:rPr>
          <w:rFonts w:ascii="Bookman Old Style" w:hAnsi="Bookman Old Style"/>
          <w:bCs/>
        </w:rPr>
        <w:t>CPV – 45422000-1</w:t>
      </w:r>
      <w:r w:rsidR="00F72807" w:rsidRPr="008847B6">
        <w:rPr>
          <w:rFonts w:ascii="Bookman Old Style" w:hAnsi="Bookman Old Style"/>
          <w:bCs/>
        </w:rPr>
        <w:tab/>
        <w:t>Roboty ciesielskie</w:t>
      </w:r>
    </w:p>
    <w:p w14:paraId="4BA62065" w14:textId="77777777" w:rsidR="00F72807" w:rsidRPr="008847B6" w:rsidRDefault="00F72807" w:rsidP="008655A0">
      <w:pPr>
        <w:spacing w:line="360" w:lineRule="auto"/>
        <w:jc w:val="both"/>
        <w:rPr>
          <w:rFonts w:ascii="Bookman Old Style" w:hAnsi="Bookman Old Style"/>
          <w:bCs/>
        </w:rPr>
      </w:pPr>
      <w:r w:rsidRPr="008847B6">
        <w:rPr>
          <w:rFonts w:ascii="Bookman Old Style" w:hAnsi="Bookman Old Style"/>
          <w:bCs/>
        </w:rPr>
        <w:t>CPV – 45400000-1</w:t>
      </w:r>
      <w:r w:rsidRPr="008847B6">
        <w:rPr>
          <w:rFonts w:ascii="Bookman Old Style" w:hAnsi="Bookman Old Style"/>
          <w:bCs/>
        </w:rPr>
        <w:tab/>
        <w:t>Roboty wykończeniowe w zakresie obiektów budowlanych</w:t>
      </w:r>
    </w:p>
    <w:p w14:paraId="3F35AB37" w14:textId="305513DE" w:rsidR="00F72807" w:rsidRDefault="00AB6B8F" w:rsidP="008655A0">
      <w:pPr>
        <w:spacing w:line="360" w:lineRule="auto"/>
        <w:jc w:val="both"/>
        <w:rPr>
          <w:rFonts w:ascii="Bookman Old Style" w:hAnsi="Bookman Old Style"/>
          <w:bCs/>
        </w:rPr>
      </w:pPr>
      <w:r w:rsidRPr="008847B6">
        <w:rPr>
          <w:rFonts w:ascii="Bookman Old Style" w:hAnsi="Bookman Old Style"/>
          <w:bCs/>
        </w:rPr>
        <w:t>CPV – 71247000-1</w:t>
      </w:r>
      <w:r w:rsidR="00F72807" w:rsidRPr="008847B6">
        <w:rPr>
          <w:rFonts w:ascii="Bookman Old Style" w:hAnsi="Bookman Old Style"/>
          <w:bCs/>
        </w:rPr>
        <w:tab/>
        <w:t xml:space="preserve">Nadzór nad robotami budowlanymi </w:t>
      </w:r>
    </w:p>
    <w:p w14:paraId="50FD766A" w14:textId="77777777" w:rsidR="008847B6" w:rsidRPr="008847B6" w:rsidRDefault="008847B6" w:rsidP="008655A0">
      <w:pPr>
        <w:spacing w:line="360" w:lineRule="auto"/>
        <w:jc w:val="both"/>
        <w:rPr>
          <w:rFonts w:ascii="Bookman Old Style" w:hAnsi="Bookman Old Style"/>
          <w:bCs/>
        </w:rPr>
      </w:pPr>
    </w:p>
    <w:p w14:paraId="372840A4" w14:textId="77777777" w:rsidR="00975AD7" w:rsidRPr="008655A0" w:rsidRDefault="00975AD7"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Fonts w:ascii="Bookman Old Style" w:hAnsi="Bookman Old Style"/>
          <w:b w:val="0"/>
          <w:color w:val="auto"/>
          <w:spacing w:val="5"/>
          <w:sz w:val="24"/>
          <w:szCs w:val="24"/>
        </w:rPr>
      </w:pPr>
      <w:r w:rsidRPr="008655A0">
        <w:rPr>
          <w:rFonts w:ascii="Bookman Old Style" w:hAnsi="Bookman Old Style"/>
          <w:b w:val="0"/>
          <w:color w:val="auto"/>
          <w:spacing w:val="5"/>
          <w:sz w:val="24"/>
          <w:szCs w:val="24"/>
        </w:rPr>
        <w:t>Informacja o przedmiotowych środkach dowodowych</w:t>
      </w:r>
      <w:bookmarkEnd w:id="4"/>
    </w:p>
    <w:p w14:paraId="728BE9C9" w14:textId="77777777" w:rsidR="00D74264" w:rsidRPr="008655A0" w:rsidRDefault="00D74264" w:rsidP="008655A0">
      <w:pPr>
        <w:pStyle w:val="Akapitzlist"/>
        <w:tabs>
          <w:tab w:val="left" w:pos="426"/>
        </w:tabs>
        <w:spacing w:line="360" w:lineRule="auto"/>
        <w:ind w:left="0"/>
        <w:contextualSpacing w:val="0"/>
        <w:jc w:val="both"/>
        <w:outlineLvl w:val="0"/>
        <w:rPr>
          <w:rFonts w:ascii="Bookman Old Style" w:hAnsi="Bookman Old Style"/>
          <w:color w:val="auto"/>
        </w:rPr>
      </w:pPr>
    </w:p>
    <w:p w14:paraId="1E44B271" w14:textId="77777777" w:rsidR="00435315" w:rsidRPr="008655A0" w:rsidRDefault="00435315" w:rsidP="008655A0">
      <w:pPr>
        <w:pStyle w:val="Akapitzlist"/>
        <w:tabs>
          <w:tab w:val="left" w:pos="426"/>
        </w:tabs>
        <w:spacing w:line="360" w:lineRule="auto"/>
        <w:ind w:left="0"/>
        <w:contextualSpacing w:val="0"/>
        <w:jc w:val="both"/>
        <w:outlineLvl w:val="0"/>
        <w:rPr>
          <w:rFonts w:ascii="Bookman Old Style" w:hAnsi="Bookman Old Style"/>
          <w:color w:val="auto"/>
        </w:rPr>
      </w:pPr>
      <w:r w:rsidRPr="008655A0">
        <w:rPr>
          <w:rFonts w:ascii="Bookman Old Style" w:hAnsi="Bookman Old Style"/>
          <w:color w:val="auto"/>
        </w:rPr>
        <w:t xml:space="preserve">Zamawiający </w:t>
      </w:r>
      <w:r w:rsidR="00AF404D" w:rsidRPr="008655A0">
        <w:rPr>
          <w:rFonts w:ascii="Bookman Old Style" w:hAnsi="Bookman Old Style"/>
          <w:color w:val="auto"/>
        </w:rPr>
        <w:t>nie</w:t>
      </w:r>
      <w:r w:rsidR="009D0326" w:rsidRPr="008655A0">
        <w:rPr>
          <w:rFonts w:ascii="Bookman Old Style" w:hAnsi="Bookman Old Style"/>
          <w:color w:val="auto"/>
        </w:rPr>
        <w:t xml:space="preserve"> wymaga przedmiotowych środków dowodowych.</w:t>
      </w:r>
    </w:p>
    <w:p w14:paraId="3E0575FB" w14:textId="77777777" w:rsidR="00D74264" w:rsidRPr="008655A0" w:rsidRDefault="00D74264" w:rsidP="008655A0">
      <w:pPr>
        <w:pStyle w:val="Akapitzlist"/>
        <w:tabs>
          <w:tab w:val="left" w:pos="426"/>
        </w:tabs>
        <w:spacing w:line="360" w:lineRule="auto"/>
        <w:ind w:left="0"/>
        <w:contextualSpacing w:val="0"/>
        <w:jc w:val="both"/>
        <w:outlineLvl w:val="0"/>
        <w:rPr>
          <w:rFonts w:ascii="Bookman Old Style" w:hAnsi="Bookman Old Style"/>
          <w:color w:val="auto"/>
        </w:rPr>
      </w:pPr>
    </w:p>
    <w:p w14:paraId="679DC1E7" w14:textId="77777777" w:rsidR="00D74264" w:rsidRPr="008655A0" w:rsidRDefault="00D74264"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Fonts w:ascii="Bookman Old Style" w:hAnsi="Bookman Old Style"/>
          <w:b w:val="0"/>
          <w:color w:val="auto"/>
          <w:spacing w:val="5"/>
          <w:sz w:val="24"/>
          <w:szCs w:val="24"/>
        </w:rPr>
      </w:pPr>
      <w:bookmarkStart w:id="5" w:name="_Toc64559021"/>
      <w:r w:rsidRPr="008655A0">
        <w:rPr>
          <w:rFonts w:ascii="Bookman Old Style" w:hAnsi="Bookman Old Style"/>
          <w:b w:val="0"/>
          <w:color w:val="auto"/>
          <w:spacing w:val="5"/>
          <w:sz w:val="24"/>
          <w:szCs w:val="24"/>
        </w:rPr>
        <w:t>Termin wykonania zamówienia</w:t>
      </w:r>
      <w:bookmarkEnd w:id="5"/>
    </w:p>
    <w:p w14:paraId="4C7E4AE1" w14:textId="77777777" w:rsidR="007A7167" w:rsidRPr="008655A0" w:rsidRDefault="007A7167" w:rsidP="008655A0">
      <w:pPr>
        <w:spacing w:line="360" w:lineRule="auto"/>
        <w:jc w:val="both"/>
        <w:outlineLvl w:val="0"/>
        <w:rPr>
          <w:rFonts w:ascii="Bookman Old Style" w:hAnsi="Bookman Old Style"/>
          <w:color w:val="auto"/>
        </w:rPr>
      </w:pPr>
    </w:p>
    <w:p w14:paraId="652A3446" w14:textId="77777777" w:rsidR="0062014E" w:rsidRPr="008655A0" w:rsidRDefault="00ED79C8" w:rsidP="008655A0">
      <w:pPr>
        <w:tabs>
          <w:tab w:val="left" w:pos="426"/>
        </w:tabs>
        <w:spacing w:line="360" w:lineRule="auto"/>
        <w:jc w:val="both"/>
        <w:outlineLvl w:val="0"/>
        <w:rPr>
          <w:rFonts w:ascii="Bookman Old Style" w:hAnsi="Bookman Old Style"/>
          <w:color w:val="auto"/>
        </w:rPr>
      </w:pPr>
      <w:r w:rsidRPr="008655A0">
        <w:rPr>
          <w:rFonts w:ascii="Bookman Old Style" w:hAnsi="Bookman Old Style"/>
          <w:color w:val="auto"/>
        </w:rPr>
        <w:t>Termin wykonania zamówienia ustala się na okres</w:t>
      </w:r>
      <w:r w:rsidR="0062014E" w:rsidRPr="008655A0">
        <w:rPr>
          <w:rFonts w:ascii="Bookman Old Style" w:hAnsi="Bookman Old Style"/>
          <w:color w:val="auto"/>
        </w:rPr>
        <w:t>:</w:t>
      </w:r>
    </w:p>
    <w:p w14:paraId="4EC897CB" w14:textId="79E29661" w:rsidR="00E77AA0" w:rsidRPr="008655A0" w:rsidRDefault="008847B6" w:rsidP="008655A0">
      <w:pPr>
        <w:tabs>
          <w:tab w:val="left" w:pos="426"/>
        </w:tabs>
        <w:spacing w:line="360" w:lineRule="auto"/>
        <w:jc w:val="both"/>
        <w:outlineLvl w:val="0"/>
        <w:rPr>
          <w:rFonts w:ascii="Bookman Old Style" w:hAnsi="Bookman Old Style"/>
          <w:b/>
          <w:color w:val="auto"/>
        </w:rPr>
      </w:pPr>
      <w:r>
        <w:rPr>
          <w:rFonts w:ascii="Bookman Old Style" w:hAnsi="Bookman Old Style"/>
          <w:b/>
          <w:color w:val="auto"/>
          <w:highlight w:val="yellow"/>
        </w:rPr>
        <w:t>5</w:t>
      </w:r>
      <w:r w:rsidR="005B488F" w:rsidRPr="008655A0">
        <w:rPr>
          <w:rFonts w:ascii="Bookman Old Style" w:hAnsi="Bookman Old Style"/>
          <w:b/>
          <w:color w:val="auto"/>
          <w:highlight w:val="yellow"/>
        </w:rPr>
        <w:t xml:space="preserve"> miesięcy od dnia podpisania umowy</w:t>
      </w:r>
    </w:p>
    <w:p w14:paraId="763DDF74" w14:textId="77777777" w:rsidR="0023474B" w:rsidRPr="008655A0" w:rsidRDefault="0023474B" w:rsidP="008655A0">
      <w:pPr>
        <w:tabs>
          <w:tab w:val="left" w:pos="426"/>
        </w:tabs>
        <w:spacing w:line="360" w:lineRule="auto"/>
        <w:jc w:val="both"/>
        <w:outlineLvl w:val="0"/>
        <w:rPr>
          <w:rFonts w:ascii="Bookman Old Style" w:hAnsi="Bookman Old Style"/>
          <w:color w:val="auto"/>
        </w:rPr>
      </w:pPr>
    </w:p>
    <w:p w14:paraId="0074320C" w14:textId="77777777" w:rsidR="00975AD7" w:rsidRPr="008655A0" w:rsidRDefault="00975AD7"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6" w:name="_Toc64559022"/>
      <w:r w:rsidRPr="008655A0">
        <w:rPr>
          <w:rFonts w:ascii="Bookman Old Style" w:hAnsi="Bookman Old Style"/>
          <w:b w:val="0"/>
          <w:color w:val="auto"/>
          <w:spacing w:val="5"/>
          <w:sz w:val="24"/>
          <w:szCs w:val="24"/>
        </w:rPr>
        <w:t xml:space="preserve">Podstawy wykluczenia, o których mowa w art. 108 Ustawy </w:t>
      </w:r>
      <w:proofErr w:type="spellStart"/>
      <w:r w:rsidRPr="008655A0">
        <w:rPr>
          <w:rFonts w:ascii="Bookman Old Style" w:hAnsi="Bookman Old Style"/>
          <w:b w:val="0"/>
          <w:color w:val="auto"/>
          <w:spacing w:val="5"/>
          <w:sz w:val="24"/>
          <w:szCs w:val="24"/>
        </w:rPr>
        <w:t>Pzp</w:t>
      </w:r>
      <w:bookmarkEnd w:id="6"/>
      <w:proofErr w:type="spellEnd"/>
      <w:r w:rsidR="00940ACA" w:rsidRPr="008655A0">
        <w:rPr>
          <w:rFonts w:ascii="Bookman Old Style" w:hAnsi="Bookman Old Style"/>
          <w:b w:val="0"/>
          <w:color w:val="auto"/>
          <w:spacing w:val="5"/>
          <w:sz w:val="24"/>
          <w:szCs w:val="24"/>
        </w:rPr>
        <w:t>.</w:t>
      </w:r>
    </w:p>
    <w:p w14:paraId="661DF802" w14:textId="77777777" w:rsidR="00940987" w:rsidRPr="008655A0" w:rsidRDefault="00940987" w:rsidP="008655A0">
      <w:pPr>
        <w:spacing w:line="360" w:lineRule="auto"/>
        <w:jc w:val="both"/>
        <w:outlineLvl w:val="0"/>
        <w:rPr>
          <w:rFonts w:ascii="Bookman Old Style" w:hAnsi="Bookman Old Style"/>
          <w:color w:val="auto"/>
        </w:rPr>
      </w:pPr>
    </w:p>
    <w:p w14:paraId="04B0AE09" w14:textId="77777777" w:rsidR="00011054"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Z postępowania o udzielenie zamówienia wyklucza się Wykonawcę:</w:t>
      </w:r>
    </w:p>
    <w:p w14:paraId="0911412D" w14:textId="2C2F48F9" w:rsidR="00011054"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I.</w:t>
      </w:r>
      <w:r w:rsidRPr="008655A0">
        <w:rPr>
          <w:rFonts w:ascii="Bookman Old Style" w:hAnsi="Bookman Old Style"/>
          <w:color w:val="auto"/>
        </w:rPr>
        <w:tab/>
        <w:t xml:space="preserve">Na podstawie art. 108 </w:t>
      </w:r>
      <w:proofErr w:type="spellStart"/>
      <w:r w:rsidRPr="008655A0">
        <w:rPr>
          <w:rFonts w:ascii="Bookman Old Style" w:hAnsi="Bookman Old Style"/>
          <w:color w:val="auto"/>
        </w:rPr>
        <w:t>Pzp</w:t>
      </w:r>
      <w:proofErr w:type="spellEnd"/>
      <w:r w:rsidRPr="008655A0">
        <w:rPr>
          <w:rFonts w:ascii="Bookman Old Style" w:hAnsi="Bookman Old Style"/>
          <w:color w:val="auto"/>
        </w:rPr>
        <w:t>:</w:t>
      </w:r>
    </w:p>
    <w:p w14:paraId="6F27A39C" w14:textId="32044C49"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1. będącego osobą fizyczną, którego prawomocnie skazano za przestępstwo:</w:t>
      </w:r>
    </w:p>
    <w:p w14:paraId="5EBC85D1"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a) </w:t>
      </w:r>
    </w:p>
    <w:p w14:paraId="01667D5E"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udziału w zorganizowanej grupie przestępczej albo związku mającym na celu popełnienie przestępstwa lub przestępstwa skarbowego, o którym mowa w </w:t>
      </w:r>
      <w:hyperlink r:id="rId14" w:anchor="/document/16798683?unitId=art(258)&amp;cm=DOCUMENT" w:history="1">
        <w:r w:rsidRPr="008655A0">
          <w:rPr>
            <w:rStyle w:val="Hipercze"/>
            <w:rFonts w:ascii="Bookman Old Style" w:hAnsi="Bookman Old Style"/>
          </w:rPr>
          <w:t>art. 258</w:t>
        </w:r>
      </w:hyperlink>
      <w:r w:rsidRPr="008655A0">
        <w:rPr>
          <w:rFonts w:ascii="Bookman Old Style" w:hAnsi="Bookman Old Style"/>
          <w:color w:val="auto"/>
        </w:rPr>
        <w:t xml:space="preserve"> Kodeksu karnego,</w:t>
      </w:r>
    </w:p>
    <w:p w14:paraId="53E43BD7"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b) </w:t>
      </w:r>
    </w:p>
    <w:p w14:paraId="75D885E3"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handlu ludźmi, o którym mowa w </w:t>
      </w:r>
      <w:hyperlink r:id="rId15" w:anchor="/document/16798683?unitId=art(189(a))&amp;cm=DOCUMENT" w:history="1">
        <w:r w:rsidRPr="008655A0">
          <w:rPr>
            <w:rStyle w:val="Hipercze"/>
            <w:rFonts w:ascii="Bookman Old Style" w:hAnsi="Bookman Old Style"/>
          </w:rPr>
          <w:t>art. 189a</w:t>
        </w:r>
      </w:hyperlink>
      <w:r w:rsidRPr="008655A0">
        <w:rPr>
          <w:rFonts w:ascii="Bookman Old Style" w:hAnsi="Bookman Old Style"/>
          <w:color w:val="auto"/>
        </w:rPr>
        <w:t xml:space="preserve"> Kodeksu karnego,</w:t>
      </w:r>
    </w:p>
    <w:p w14:paraId="0E955885"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c) </w:t>
      </w:r>
    </w:p>
    <w:p w14:paraId="12718DF5"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o którym mowa w </w:t>
      </w:r>
      <w:hyperlink r:id="rId16" w:anchor="/document/16798683?unitId=art(228)&amp;cm=DOCUMENT" w:history="1">
        <w:r w:rsidRPr="008655A0">
          <w:rPr>
            <w:rStyle w:val="Hipercze"/>
            <w:rFonts w:ascii="Bookman Old Style" w:hAnsi="Bookman Old Style"/>
          </w:rPr>
          <w:t>art. 228-230a</w:t>
        </w:r>
      </w:hyperlink>
      <w:r w:rsidRPr="008655A0">
        <w:rPr>
          <w:rFonts w:ascii="Bookman Old Style" w:hAnsi="Bookman Old Style"/>
          <w:color w:val="auto"/>
        </w:rPr>
        <w:t xml:space="preserve">, </w:t>
      </w:r>
      <w:hyperlink r:id="rId17" w:anchor="/document/17631344?unitId=art(250(a))&amp;cm=DOCUMENT" w:history="1">
        <w:r w:rsidRPr="008655A0">
          <w:rPr>
            <w:rStyle w:val="Hipercze"/>
            <w:rFonts w:ascii="Bookman Old Style" w:hAnsi="Bookman Old Style"/>
          </w:rPr>
          <w:t>art. 250a</w:t>
        </w:r>
      </w:hyperlink>
      <w:r w:rsidRPr="008655A0">
        <w:rPr>
          <w:rFonts w:ascii="Bookman Old Style" w:hAnsi="Bookman Old Style"/>
          <w:color w:val="auto"/>
        </w:rPr>
        <w:t xml:space="preserve"> Kodeksu karnego, w </w:t>
      </w:r>
      <w:hyperlink r:id="rId18" w:anchor="/document/17631344?unitId=art(46)&amp;cm=DOCUMENT" w:history="1">
        <w:r w:rsidRPr="008655A0">
          <w:rPr>
            <w:rStyle w:val="Hipercze"/>
            <w:rFonts w:ascii="Bookman Old Style" w:hAnsi="Bookman Old Style"/>
          </w:rPr>
          <w:t>art. 46-48</w:t>
        </w:r>
      </w:hyperlink>
      <w:r w:rsidRPr="008655A0">
        <w:rPr>
          <w:rFonts w:ascii="Bookman Old Style" w:hAnsi="Bookman Old Style"/>
          <w:color w:val="auto"/>
        </w:rPr>
        <w:t xml:space="preserve"> ustawy z dnia 25 czerwca 2010 r. o sporcie (Dz. U. z 2023 r. poz. 2048 oraz z </w:t>
      </w:r>
      <w:r w:rsidRPr="008655A0">
        <w:rPr>
          <w:rFonts w:ascii="Bookman Old Style" w:hAnsi="Bookman Old Style"/>
          <w:color w:val="auto"/>
        </w:rPr>
        <w:lastRenderedPageBreak/>
        <w:t xml:space="preserve">2024 r. poz. 1166) lub w </w:t>
      </w:r>
      <w:hyperlink r:id="rId19" w:anchor="/document/17712396?unitId=art(54)ust(1)&amp;cm=DOCUMENT" w:history="1">
        <w:r w:rsidRPr="008655A0">
          <w:rPr>
            <w:rStyle w:val="Hipercze"/>
            <w:rFonts w:ascii="Bookman Old Style" w:hAnsi="Bookman Old Style"/>
          </w:rPr>
          <w:t>art. 54 ust. 1-4</w:t>
        </w:r>
      </w:hyperlink>
      <w:r w:rsidRPr="008655A0">
        <w:rPr>
          <w:rFonts w:ascii="Bookman Old Style" w:hAnsi="Bookman Old Style"/>
          <w:color w:val="auto"/>
        </w:rPr>
        <w:t xml:space="preserve"> ustawy z dnia 12 maja 2011 r. o refundacji leków, środków spożywczych specjalnego przeznaczenia żywieniowego oraz wyrobów medycznych (Dz. U. z 2024 r. poz. 930),</w:t>
      </w:r>
    </w:p>
    <w:p w14:paraId="295FA6DA"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d) </w:t>
      </w:r>
    </w:p>
    <w:p w14:paraId="5590D189"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finansowania przestępstwa o charakterze terrorystycznym, o którym mowa w </w:t>
      </w:r>
      <w:hyperlink r:id="rId20" w:anchor="/document/16798683?unitId=art(165(a))&amp;cm=DOCUMENT" w:history="1">
        <w:r w:rsidRPr="008655A0">
          <w:rPr>
            <w:rStyle w:val="Hipercze"/>
            <w:rFonts w:ascii="Bookman Old Style" w:hAnsi="Bookman Old Style"/>
          </w:rPr>
          <w:t>art. 165a</w:t>
        </w:r>
      </w:hyperlink>
      <w:r w:rsidRPr="008655A0">
        <w:rPr>
          <w:rFonts w:ascii="Bookman Old Style" w:hAnsi="Bookman Old Style"/>
          <w:color w:val="auto"/>
        </w:rPr>
        <w:t xml:space="preserve"> Kodeksu karnego, lub przestępstwo udaremniania lub utrudniania stwierdzenia przestępnego pochodzenia pieniędzy lub ukrywania ich pochodzenia, o którym mowa w </w:t>
      </w:r>
      <w:hyperlink r:id="rId21" w:anchor="/document/16798683?unitId=art(299)&amp;cm=DOCUMENT" w:history="1">
        <w:r w:rsidRPr="008655A0">
          <w:rPr>
            <w:rStyle w:val="Hipercze"/>
            <w:rFonts w:ascii="Bookman Old Style" w:hAnsi="Bookman Old Style"/>
          </w:rPr>
          <w:t>art. 299</w:t>
        </w:r>
      </w:hyperlink>
      <w:r w:rsidRPr="008655A0">
        <w:rPr>
          <w:rFonts w:ascii="Bookman Old Style" w:hAnsi="Bookman Old Style"/>
          <w:color w:val="auto"/>
        </w:rPr>
        <w:t xml:space="preserve"> Kodeksu karnego,</w:t>
      </w:r>
    </w:p>
    <w:p w14:paraId="2FC35487"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e) </w:t>
      </w:r>
    </w:p>
    <w:p w14:paraId="738E9E20"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o charakterze terrorystycznym, o którym mowa w </w:t>
      </w:r>
      <w:hyperlink r:id="rId22" w:anchor="/document/16798683?unitId=art(115)par(20)&amp;cm=DOCUMENT" w:history="1">
        <w:r w:rsidRPr="008655A0">
          <w:rPr>
            <w:rStyle w:val="Hipercze"/>
            <w:rFonts w:ascii="Bookman Old Style" w:hAnsi="Bookman Old Style"/>
          </w:rPr>
          <w:t>art. 115 § 20</w:t>
        </w:r>
      </w:hyperlink>
      <w:r w:rsidRPr="008655A0">
        <w:rPr>
          <w:rFonts w:ascii="Bookman Old Style" w:hAnsi="Bookman Old Style"/>
          <w:color w:val="auto"/>
        </w:rPr>
        <w:t xml:space="preserve"> Kodeksu karnego, lub mające na celu popełnienie tego przestępstwa,</w:t>
      </w:r>
    </w:p>
    <w:p w14:paraId="41551EB9"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f) </w:t>
      </w:r>
    </w:p>
    <w:p w14:paraId="798864AA"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powierzenia wykonywania pracy małoletniemu cudzoziemcowi, o którym mowa w </w:t>
      </w:r>
      <w:hyperlink r:id="rId23" w:anchor="/document/17896506?unitId=art(9)ust(2)&amp;cm=DOCUMENT" w:history="1">
        <w:r w:rsidRPr="008655A0">
          <w:rPr>
            <w:rStyle w:val="Hipercze"/>
            <w:rFonts w:ascii="Bookman Old Style" w:hAnsi="Bookman Old Style"/>
          </w:rPr>
          <w:t>art. 9 ust. 2</w:t>
        </w:r>
      </w:hyperlink>
      <w:r w:rsidRPr="008655A0">
        <w:rPr>
          <w:rFonts w:ascii="Bookman Old Style" w:hAnsi="Bookman Old Style"/>
          <w:color w:val="auto"/>
        </w:rPr>
        <w:t xml:space="preserve"> ustawy z dnia 15 czerwca 2012 r. o skutkach powierzania wykonywania pracy cudzoziemcom przebywającym wbrew przepisom na terytorium Rzeczypospolitej Polskiej (Dz. U. z 2021 r. poz. 1745),</w:t>
      </w:r>
    </w:p>
    <w:p w14:paraId="008AB636"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g) </w:t>
      </w:r>
    </w:p>
    <w:p w14:paraId="647CF12F"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przeciwko obrotowi gospodarczemu, o których mowa w </w:t>
      </w:r>
      <w:hyperlink r:id="rId24" w:anchor="/document/16798683?unitId=art(296)&amp;cm=DOCUMENT" w:history="1">
        <w:r w:rsidRPr="008655A0">
          <w:rPr>
            <w:rStyle w:val="Hipercze"/>
            <w:rFonts w:ascii="Bookman Old Style" w:hAnsi="Bookman Old Style"/>
          </w:rPr>
          <w:t>art. 296-307</w:t>
        </w:r>
      </w:hyperlink>
      <w:r w:rsidRPr="008655A0">
        <w:rPr>
          <w:rFonts w:ascii="Bookman Old Style" w:hAnsi="Bookman Old Style"/>
          <w:color w:val="auto"/>
        </w:rPr>
        <w:t xml:space="preserve"> Kodeksu karnego, przestępstwo oszustwa, o którym mowa w </w:t>
      </w:r>
      <w:hyperlink r:id="rId25" w:anchor="/document/16798683?unitId=art(286)&amp;cm=DOCUMENT" w:history="1">
        <w:r w:rsidRPr="008655A0">
          <w:rPr>
            <w:rStyle w:val="Hipercze"/>
            <w:rFonts w:ascii="Bookman Old Style" w:hAnsi="Bookman Old Style"/>
          </w:rPr>
          <w:t>art. 286</w:t>
        </w:r>
      </w:hyperlink>
      <w:r w:rsidRPr="008655A0">
        <w:rPr>
          <w:rFonts w:ascii="Bookman Old Style" w:hAnsi="Bookman Old Style"/>
          <w:color w:val="auto"/>
        </w:rPr>
        <w:t xml:space="preserve"> Kodeksu karnego, przestępstwo przeciwko wiarygodności dokumentów, o których mowa w </w:t>
      </w:r>
      <w:hyperlink r:id="rId26" w:anchor="/document/16798683?unitId=art(270)&amp;cm=DOCUMENT" w:history="1">
        <w:r w:rsidRPr="008655A0">
          <w:rPr>
            <w:rStyle w:val="Hipercze"/>
            <w:rFonts w:ascii="Bookman Old Style" w:hAnsi="Bookman Old Style"/>
          </w:rPr>
          <w:t>art. 270-277d</w:t>
        </w:r>
      </w:hyperlink>
      <w:r w:rsidRPr="008655A0">
        <w:rPr>
          <w:rFonts w:ascii="Bookman Old Style" w:hAnsi="Bookman Old Style"/>
          <w:color w:val="auto"/>
        </w:rPr>
        <w:t xml:space="preserve"> Kodeksu karnego, lub przestępstwo skarbowe,</w:t>
      </w:r>
    </w:p>
    <w:p w14:paraId="283D816D"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h) </w:t>
      </w:r>
    </w:p>
    <w:p w14:paraId="5A9B005F"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o którym mowa w art. 9 ust. 1 i 3 lub art. 10 ustawy z dnia 15 czerwca 2012 r. o skutkach powierzania wykonywania pracy cudzoziemcom przebywającym wbrew przepisom na terytorium Rzeczypospolitej Polskiej</w:t>
      </w:r>
    </w:p>
    <w:p w14:paraId="076A2B2F"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lub za odpowiedni czyn zabroniony określony w przepisach prawa obcego;</w:t>
      </w:r>
    </w:p>
    <w:p w14:paraId="0F07686B"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2) </w:t>
      </w:r>
    </w:p>
    <w:p w14:paraId="2A3D8925"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5C313BB"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3) </w:t>
      </w:r>
    </w:p>
    <w:p w14:paraId="77D8A4C1"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D356651"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4) </w:t>
      </w:r>
    </w:p>
    <w:p w14:paraId="14A301FA"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wobec którego prawomocnie orzeczono zakaz ubiegania się o zamówienia publiczne;</w:t>
      </w:r>
    </w:p>
    <w:p w14:paraId="4C8F9169"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5) </w:t>
      </w:r>
    </w:p>
    <w:p w14:paraId="3ACA4ED3"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anchor="/document/17337528?cm=DOCUMENT" w:history="1">
        <w:r w:rsidRPr="008655A0">
          <w:rPr>
            <w:rStyle w:val="Hipercze"/>
            <w:rFonts w:ascii="Bookman Old Style" w:hAnsi="Bookman Old Style"/>
          </w:rPr>
          <w:t>ustawy</w:t>
        </w:r>
      </w:hyperlink>
      <w:r w:rsidRPr="008655A0">
        <w:rPr>
          <w:rFonts w:ascii="Bookman Old Style" w:hAnsi="Bookman Old Style"/>
          <w:color w:val="auto"/>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E3EBAC8"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6) </w:t>
      </w:r>
    </w:p>
    <w:p w14:paraId="47908B75" w14:textId="77777777" w:rsidR="00C15388" w:rsidRPr="008655A0" w:rsidRDefault="00C15388"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8" w:anchor="/document/17337528?cm=DOCUMENT" w:history="1">
        <w:r w:rsidRPr="008655A0">
          <w:rPr>
            <w:rStyle w:val="Hipercze"/>
            <w:rFonts w:ascii="Bookman Old Style" w:hAnsi="Bookman Old Style"/>
          </w:rPr>
          <w:t>ustawy</w:t>
        </w:r>
      </w:hyperlink>
      <w:r w:rsidRPr="008655A0">
        <w:rPr>
          <w:rFonts w:ascii="Bookman Old Style" w:hAnsi="Bookman Old Style"/>
          <w:color w:val="auto"/>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54E56D1" w14:textId="77777777" w:rsidR="00011054" w:rsidRPr="008655A0" w:rsidRDefault="00011054" w:rsidP="008655A0">
      <w:pPr>
        <w:spacing w:line="360" w:lineRule="auto"/>
        <w:jc w:val="both"/>
        <w:outlineLvl w:val="0"/>
        <w:rPr>
          <w:rFonts w:ascii="Bookman Old Style" w:hAnsi="Bookman Old Style"/>
          <w:color w:val="auto"/>
        </w:rPr>
      </w:pPr>
    </w:p>
    <w:p w14:paraId="696573CE" w14:textId="77777777" w:rsidR="00011054"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II.</w:t>
      </w:r>
      <w:r w:rsidRPr="008655A0">
        <w:rPr>
          <w:rFonts w:ascii="Bookman Old Style" w:hAnsi="Bookman Old Style"/>
          <w:color w:val="auto"/>
        </w:rPr>
        <w:tab/>
        <w:t>Na podstawie art. 7 ust. 1 ustawy z 13.04.2022 r. o szczególnych rozwiązaniach w zakresie przeciwdziałania wspieraniu agresji na Ukrainę oraz służących ochronie bezpieczeństwa narodowego („</w:t>
      </w:r>
      <w:proofErr w:type="spellStart"/>
      <w:r w:rsidRPr="008655A0">
        <w:rPr>
          <w:rFonts w:ascii="Bookman Old Style" w:hAnsi="Bookman Old Style"/>
          <w:color w:val="auto"/>
        </w:rPr>
        <w:t>uObn</w:t>
      </w:r>
      <w:proofErr w:type="spellEnd"/>
      <w:r w:rsidRPr="008655A0">
        <w:rPr>
          <w:rFonts w:ascii="Bookman Old Style" w:hAnsi="Bookman Old Style"/>
          <w:color w:val="auto"/>
        </w:rPr>
        <w:t>”):</w:t>
      </w:r>
    </w:p>
    <w:p w14:paraId="7418848B" w14:textId="77777777" w:rsidR="00011054"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1)</w:t>
      </w:r>
      <w:r w:rsidRPr="008655A0">
        <w:rPr>
          <w:rFonts w:ascii="Bookman Old Style" w:hAnsi="Bookman Old Style"/>
          <w:color w:val="auto"/>
        </w:rPr>
        <w:tab/>
        <w:t xml:space="preserve">wykonawcę wymienionego w wykazach określonych w rozporządzeniu 765/2006 i rozporządzeniu 269/2014 albo wpisanego na listę na podstawie decyzji w sprawie wpisu na listę rozstrzygającej o zastosowaniu środka, o </w:t>
      </w:r>
      <w:r w:rsidRPr="008655A0">
        <w:rPr>
          <w:rFonts w:ascii="Bookman Old Style" w:hAnsi="Bookman Old Style"/>
          <w:color w:val="auto"/>
        </w:rPr>
        <w:lastRenderedPageBreak/>
        <w:t xml:space="preserve">którym mowa w art. 1 pkt 3 </w:t>
      </w:r>
      <w:proofErr w:type="spellStart"/>
      <w:r w:rsidRPr="008655A0">
        <w:rPr>
          <w:rFonts w:ascii="Bookman Old Style" w:hAnsi="Bookman Old Style"/>
          <w:color w:val="auto"/>
        </w:rPr>
        <w:t>uObn</w:t>
      </w:r>
      <w:proofErr w:type="spellEnd"/>
    </w:p>
    <w:p w14:paraId="6BA1B91C" w14:textId="77777777" w:rsidR="00011054"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2)</w:t>
      </w:r>
      <w:r w:rsidRPr="008655A0">
        <w:rPr>
          <w:rFonts w:ascii="Bookman Old Style" w:hAnsi="Bookman Old Style"/>
          <w:color w:val="auto"/>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8655A0">
        <w:rPr>
          <w:rFonts w:ascii="Bookman Old Style" w:hAnsi="Bookman Old Style"/>
          <w:color w:val="auto"/>
        </w:rPr>
        <w:t>uObn</w:t>
      </w:r>
      <w:proofErr w:type="spellEnd"/>
      <w:r w:rsidRPr="008655A0">
        <w:rPr>
          <w:rFonts w:ascii="Bookman Old Style" w:hAnsi="Bookman Old Style"/>
          <w:color w:val="auto"/>
        </w:rPr>
        <w:t>;</w:t>
      </w:r>
    </w:p>
    <w:p w14:paraId="364767AD" w14:textId="77777777" w:rsidR="00011054" w:rsidRPr="008655A0" w:rsidRDefault="00011054" w:rsidP="008655A0">
      <w:pPr>
        <w:spacing w:line="360" w:lineRule="auto"/>
        <w:jc w:val="both"/>
        <w:outlineLvl w:val="0"/>
        <w:rPr>
          <w:rFonts w:ascii="Bookman Old Style" w:hAnsi="Bookman Old Style"/>
          <w:color w:val="auto"/>
        </w:rPr>
      </w:pPr>
      <w:r w:rsidRPr="008655A0">
        <w:rPr>
          <w:rFonts w:ascii="Bookman Old Style" w:hAnsi="Bookman Old Style"/>
          <w:color w:val="auto"/>
        </w:rPr>
        <w:t>3)</w:t>
      </w:r>
      <w:r w:rsidRPr="008655A0">
        <w:rPr>
          <w:rFonts w:ascii="Bookman Old Style" w:hAnsi="Bookman Old Style"/>
          <w:color w:val="auto"/>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8655A0">
        <w:rPr>
          <w:rFonts w:ascii="Bookman Old Style" w:hAnsi="Bookman Old Style"/>
          <w:color w:val="auto"/>
        </w:rPr>
        <w:t>uObn</w:t>
      </w:r>
      <w:proofErr w:type="spellEnd"/>
      <w:r w:rsidRPr="008655A0">
        <w:rPr>
          <w:rFonts w:ascii="Bookman Old Style" w:hAnsi="Bookman Old Style"/>
          <w:color w:val="auto"/>
        </w:rPr>
        <w:t>.</w:t>
      </w:r>
    </w:p>
    <w:p w14:paraId="6C611F1A" w14:textId="77777777" w:rsidR="00011054" w:rsidRPr="008655A0" w:rsidRDefault="00011054" w:rsidP="008655A0">
      <w:pPr>
        <w:spacing w:line="360" w:lineRule="auto"/>
        <w:jc w:val="both"/>
        <w:outlineLvl w:val="0"/>
        <w:rPr>
          <w:rFonts w:ascii="Bookman Old Style" w:hAnsi="Bookman Old Style"/>
          <w:color w:val="auto"/>
        </w:rPr>
      </w:pPr>
    </w:p>
    <w:p w14:paraId="1DDB91CE" w14:textId="77777777" w:rsidR="00CA15CA" w:rsidRPr="008655A0" w:rsidRDefault="00CA15CA"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7" w:name="_Toc64559023"/>
      <w:r w:rsidRPr="008655A0">
        <w:rPr>
          <w:rFonts w:ascii="Bookman Old Style" w:hAnsi="Bookman Old Style"/>
          <w:b w:val="0"/>
          <w:color w:val="auto"/>
          <w:spacing w:val="5"/>
          <w:sz w:val="24"/>
          <w:szCs w:val="24"/>
        </w:rPr>
        <w:t xml:space="preserve">Podstawy wykluczenia, o których mowa w art. 109 ust. 1 Ustawy </w:t>
      </w:r>
      <w:proofErr w:type="spellStart"/>
      <w:r w:rsidRPr="008655A0">
        <w:rPr>
          <w:rFonts w:ascii="Bookman Old Style" w:hAnsi="Bookman Old Style"/>
          <w:b w:val="0"/>
          <w:color w:val="auto"/>
          <w:spacing w:val="5"/>
          <w:sz w:val="24"/>
          <w:szCs w:val="24"/>
        </w:rPr>
        <w:t>Pzp</w:t>
      </w:r>
      <w:proofErr w:type="spellEnd"/>
      <w:r w:rsidRPr="008655A0">
        <w:rPr>
          <w:rFonts w:ascii="Bookman Old Style" w:hAnsi="Bookman Old Style"/>
          <w:b w:val="0"/>
          <w:color w:val="auto"/>
          <w:spacing w:val="5"/>
          <w:sz w:val="24"/>
          <w:szCs w:val="24"/>
        </w:rPr>
        <w:t>.</w:t>
      </w:r>
      <w:bookmarkEnd w:id="7"/>
    </w:p>
    <w:p w14:paraId="7F49547C" w14:textId="77777777" w:rsidR="00017263" w:rsidRPr="008655A0" w:rsidRDefault="00156384" w:rsidP="008655A0">
      <w:pPr>
        <w:tabs>
          <w:tab w:val="left" w:pos="426"/>
        </w:tabs>
        <w:spacing w:line="360" w:lineRule="auto"/>
        <w:jc w:val="both"/>
        <w:outlineLvl w:val="0"/>
        <w:rPr>
          <w:rFonts w:ascii="Bookman Old Style" w:hAnsi="Bookman Old Style"/>
          <w:color w:val="auto"/>
          <w:shd w:val="clear" w:color="auto" w:fill="FFFFFF"/>
        </w:rPr>
      </w:pPr>
      <w:r w:rsidRPr="008655A0">
        <w:rPr>
          <w:rFonts w:ascii="Bookman Old Style" w:hAnsi="Bookman Old Style"/>
          <w:color w:val="auto"/>
          <w:shd w:val="clear" w:color="auto" w:fill="FFFFFF"/>
        </w:rPr>
        <w:tab/>
      </w:r>
    </w:p>
    <w:p w14:paraId="49B9262E" w14:textId="3B3B24DD" w:rsidR="00FD3C32" w:rsidRPr="008655A0" w:rsidRDefault="00017263" w:rsidP="008655A0">
      <w:pPr>
        <w:tabs>
          <w:tab w:val="left" w:pos="426"/>
        </w:tabs>
        <w:spacing w:line="360" w:lineRule="auto"/>
        <w:jc w:val="both"/>
        <w:outlineLvl w:val="0"/>
        <w:rPr>
          <w:rFonts w:ascii="Bookman Old Style" w:hAnsi="Bookman Old Style"/>
          <w:color w:val="auto"/>
          <w:shd w:val="clear" w:color="auto" w:fill="FFFFFF"/>
        </w:rPr>
      </w:pPr>
      <w:r w:rsidRPr="008655A0">
        <w:rPr>
          <w:rFonts w:ascii="Bookman Old Style" w:hAnsi="Bookman Old Style"/>
          <w:color w:val="auto"/>
          <w:shd w:val="clear" w:color="auto" w:fill="FFFFFF"/>
        </w:rPr>
        <w:t>Nie dotyczy</w:t>
      </w:r>
    </w:p>
    <w:p w14:paraId="5EFA85BB" w14:textId="77777777" w:rsidR="00CA15CA" w:rsidRPr="008655A0" w:rsidRDefault="00CA15CA" w:rsidP="008655A0">
      <w:pPr>
        <w:tabs>
          <w:tab w:val="left" w:pos="426"/>
        </w:tabs>
        <w:spacing w:line="360" w:lineRule="auto"/>
        <w:jc w:val="both"/>
        <w:outlineLvl w:val="0"/>
        <w:rPr>
          <w:rFonts w:ascii="Bookman Old Style" w:hAnsi="Bookman Old Style"/>
          <w:color w:val="auto"/>
        </w:rPr>
      </w:pPr>
    </w:p>
    <w:p w14:paraId="4BE93AAA" w14:textId="77777777" w:rsidR="00B97FAE" w:rsidRPr="008655A0" w:rsidRDefault="00B97FAE"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Fonts w:ascii="Bookman Old Style" w:hAnsi="Bookman Old Style"/>
          <w:b w:val="0"/>
          <w:smallCaps/>
          <w:color w:val="auto"/>
          <w:sz w:val="24"/>
          <w:szCs w:val="24"/>
        </w:rPr>
      </w:pPr>
      <w:bookmarkStart w:id="8" w:name="_Toc64559024"/>
      <w:r w:rsidRPr="008655A0">
        <w:rPr>
          <w:rFonts w:ascii="Bookman Old Style" w:hAnsi="Bookman Old Style"/>
          <w:b w:val="0"/>
          <w:color w:val="auto"/>
          <w:spacing w:val="5"/>
          <w:sz w:val="24"/>
          <w:szCs w:val="24"/>
        </w:rPr>
        <w:t>Informacja o warunkach udziału w postępowaniu o udzielenie zamówienia</w:t>
      </w:r>
      <w:bookmarkEnd w:id="8"/>
    </w:p>
    <w:p w14:paraId="40F981BE" w14:textId="77777777" w:rsidR="00940987" w:rsidRPr="008655A0" w:rsidRDefault="00940987" w:rsidP="008655A0">
      <w:pPr>
        <w:pStyle w:val="Akapitzlist"/>
        <w:spacing w:line="360" w:lineRule="auto"/>
        <w:ind w:left="0"/>
        <w:jc w:val="both"/>
        <w:outlineLvl w:val="0"/>
        <w:rPr>
          <w:rFonts w:ascii="Bookman Old Style" w:hAnsi="Bookman Old Style"/>
          <w:color w:val="auto"/>
        </w:rPr>
      </w:pPr>
    </w:p>
    <w:p w14:paraId="46ACBF8A" w14:textId="2B28547D" w:rsidR="00192EDB" w:rsidRDefault="001C1152" w:rsidP="008655A0">
      <w:pPr>
        <w:pStyle w:val="Akapitzlist"/>
        <w:spacing w:line="360" w:lineRule="auto"/>
        <w:ind w:left="0"/>
        <w:jc w:val="both"/>
        <w:outlineLvl w:val="0"/>
        <w:rPr>
          <w:rFonts w:ascii="Bookman Old Style" w:hAnsi="Bookman Old Style"/>
          <w:color w:val="auto"/>
        </w:rPr>
      </w:pPr>
      <w:r w:rsidRPr="008655A0">
        <w:rPr>
          <w:rFonts w:ascii="Bookman Old Style" w:hAnsi="Bookman Old Style"/>
          <w:color w:val="auto"/>
        </w:rPr>
        <w:t>O udzielenie zamówienia mo</w:t>
      </w:r>
      <w:r w:rsidR="00192EDB">
        <w:rPr>
          <w:rFonts w:ascii="Bookman Old Style" w:hAnsi="Bookman Old Style"/>
          <w:color w:val="auto"/>
        </w:rPr>
        <w:t>że ubiegać się Wykonawca</w:t>
      </w:r>
      <w:r w:rsidRPr="008655A0">
        <w:rPr>
          <w:rFonts w:ascii="Bookman Old Style" w:hAnsi="Bookman Old Style"/>
          <w:color w:val="auto"/>
        </w:rPr>
        <w:t>, któr</w:t>
      </w:r>
      <w:r w:rsidR="00192EDB">
        <w:rPr>
          <w:rFonts w:ascii="Bookman Old Style" w:hAnsi="Bookman Old Style"/>
          <w:color w:val="auto"/>
        </w:rPr>
        <w:t>y</w:t>
      </w:r>
      <w:r w:rsidRPr="008655A0">
        <w:rPr>
          <w:rFonts w:ascii="Bookman Old Style" w:hAnsi="Bookman Old Style"/>
          <w:color w:val="auto"/>
        </w:rPr>
        <w:t xml:space="preserve"> spełnia </w:t>
      </w:r>
      <w:r w:rsidR="00AB6B8F" w:rsidRPr="008655A0">
        <w:rPr>
          <w:rFonts w:ascii="Bookman Old Style" w:hAnsi="Bookman Old Style"/>
          <w:color w:val="auto"/>
        </w:rPr>
        <w:t xml:space="preserve">następujące </w:t>
      </w:r>
      <w:r w:rsidRPr="008655A0">
        <w:rPr>
          <w:rFonts w:ascii="Bookman Old Style" w:hAnsi="Bookman Old Style"/>
          <w:color w:val="auto"/>
        </w:rPr>
        <w:t>warunki udziału w postępowaniu, dotyczące</w:t>
      </w:r>
      <w:r w:rsidR="00AB6B8F" w:rsidRPr="008655A0">
        <w:rPr>
          <w:rFonts w:ascii="Bookman Old Style" w:hAnsi="Bookman Old Style"/>
          <w:color w:val="auto"/>
        </w:rPr>
        <w:t xml:space="preserve"> </w:t>
      </w:r>
    </w:p>
    <w:p w14:paraId="2E4649D8" w14:textId="6C3CEECA" w:rsidR="002E6D1F" w:rsidRPr="008655A0" w:rsidRDefault="00AB6B8F" w:rsidP="008655A0">
      <w:pPr>
        <w:pStyle w:val="Akapitzlist"/>
        <w:spacing w:line="360" w:lineRule="auto"/>
        <w:ind w:left="0"/>
        <w:jc w:val="both"/>
        <w:outlineLvl w:val="0"/>
        <w:rPr>
          <w:rFonts w:ascii="Bookman Old Style" w:hAnsi="Bookman Old Style"/>
          <w:b/>
          <w:color w:val="auto"/>
        </w:rPr>
      </w:pPr>
      <w:r w:rsidRPr="008655A0">
        <w:rPr>
          <w:rFonts w:ascii="Bookman Old Style" w:hAnsi="Bookman Old Style"/>
          <w:b/>
          <w:color w:val="auto"/>
        </w:rPr>
        <w:t>zdolności technicznej</w:t>
      </w:r>
      <w:r w:rsidR="002E6D1F" w:rsidRPr="008655A0">
        <w:rPr>
          <w:rFonts w:ascii="Bookman Old Style" w:hAnsi="Bookman Old Style"/>
          <w:b/>
          <w:color w:val="auto"/>
        </w:rPr>
        <w:t>:</w:t>
      </w:r>
    </w:p>
    <w:p w14:paraId="7CA82AB0" w14:textId="77777777" w:rsidR="002E6D1F" w:rsidRDefault="002E6D1F" w:rsidP="008655A0">
      <w:pPr>
        <w:pStyle w:val="Akapitzlist"/>
        <w:spacing w:line="360" w:lineRule="auto"/>
        <w:ind w:left="0"/>
        <w:jc w:val="both"/>
        <w:outlineLvl w:val="0"/>
        <w:rPr>
          <w:rFonts w:ascii="Bookman Old Style" w:hAnsi="Bookman Old Style"/>
          <w:color w:val="auto"/>
        </w:rPr>
      </w:pPr>
    </w:p>
    <w:p w14:paraId="27B43A1C" w14:textId="48A0F0B8" w:rsidR="00432E0D" w:rsidRPr="00432E0D" w:rsidRDefault="00432E0D" w:rsidP="008655A0">
      <w:pPr>
        <w:pStyle w:val="Akapitzlist"/>
        <w:spacing w:line="360" w:lineRule="auto"/>
        <w:ind w:left="0"/>
        <w:jc w:val="both"/>
        <w:outlineLvl w:val="0"/>
        <w:rPr>
          <w:rFonts w:ascii="Bookman Old Style" w:hAnsi="Bookman Old Style"/>
          <w:b/>
          <w:color w:val="auto"/>
        </w:rPr>
      </w:pPr>
      <w:r w:rsidRPr="00432E0D">
        <w:rPr>
          <w:rFonts w:ascii="Bookman Old Style" w:hAnsi="Bookman Old Style"/>
          <w:b/>
          <w:color w:val="auto"/>
        </w:rPr>
        <w:t xml:space="preserve">- w okresie ostatnich 5 lat przed upływem terminu składania ofert, a jeżeli okres prowadzenia działalności jest krótszy – w tym okresie, wykonał zgodnie z zasadami sztuki budowlanej i prawidłowo zakończył (rozpoczęcie mogło nastąpić w terminie wcześniejszym) co najmniej </w:t>
      </w:r>
      <w:r w:rsidRPr="00432E0D">
        <w:rPr>
          <w:rFonts w:ascii="Bookman Old Style" w:hAnsi="Bookman Old Style"/>
          <w:b/>
          <w:color w:val="auto"/>
        </w:rPr>
        <w:lastRenderedPageBreak/>
        <w:t>dwie roboty budowlane (na podstawie jednej umowy każda) w rozumieniu ustawy Prawo budowlane polegające na budowie, przebudowie, rozbudowie i/lub remoncie budynków użyteczności publicznej, w których skład wchodziły (w każdej z nich): prace ciesielskie, wykonywanie pokryć i konstrukcji dachowych o wartości minimum 200 000,00 zł (w każdej z tych robót budowlanych), przy czym przynajmniej jedna praca budowlana była wykonywana na obiekcie wpisanym do rejestru zabytków.</w:t>
      </w:r>
    </w:p>
    <w:p w14:paraId="4B15484E" w14:textId="77777777" w:rsidR="00432E0D" w:rsidRPr="008655A0" w:rsidRDefault="00432E0D" w:rsidP="008655A0">
      <w:pPr>
        <w:pStyle w:val="Akapitzlist"/>
        <w:spacing w:line="360" w:lineRule="auto"/>
        <w:ind w:left="0"/>
        <w:jc w:val="both"/>
        <w:outlineLvl w:val="0"/>
        <w:rPr>
          <w:rFonts w:ascii="Bookman Old Style" w:hAnsi="Bookman Old Style"/>
          <w:color w:val="auto"/>
        </w:rPr>
      </w:pPr>
    </w:p>
    <w:p w14:paraId="1C79E1A0" w14:textId="0ED907CD" w:rsidR="00B97FAE" w:rsidRPr="008655A0" w:rsidRDefault="005F62A4" w:rsidP="008655A0">
      <w:pPr>
        <w:tabs>
          <w:tab w:val="left" w:pos="426"/>
        </w:tabs>
        <w:spacing w:line="360" w:lineRule="auto"/>
        <w:jc w:val="both"/>
        <w:outlineLvl w:val="0"/>
        <w:rPr>
          <w:rFonts w:ascii="Bookman Old Style" w:hAnsi="Bookman Old Style"/>
          <w:i/>
          <w:color w:val="auto"/>
        </w:rPr>
      </w:pPr>
      <w:r w:rsidRPr="008655A0">
        <w:rPr>
          <w:rFonts w:ascii="Bookman Old Style" w:hAnsi="Bookman Old Style"/>
          <w:i/>
          <w:color w:val="auto"/>
        </w:rPr>
        <w:t>Definicja: Budynek użyteczności publicznej - W rozumieniu § 3 pkt 6 Rozporządzenia Ministra Infrastruktury w sprawie warunków technicznych jakim powinny odpowiadać budynki i ich usytuowanie</w:t>
      </w:r>
      <w:r w:rsidR="002D0997" w:rsidRPr="008655A0">
        <w:rPr>
          <w:rFonts w:ascii="Bookman Old Style" w:hAnsi="Bookman Old Style"/>
          <w:i/>
          <w:color w:val="auto"/>
        </w:rPr>
        <w:t>.</w:t>
      </w:r>
    </w:p>
    <w:p w14:paraId="370CFBAB" w14:textId="77777777" w:rsidR="002D0997" w:rsidRPr="008655A0" w:rsidRDefault="002D0997" w:rsidP="008655A0">
      <w:pPr>
        <w:tabs>
          <w:tab w:val="left" w:pos="426"/>
        </w:tabs>
        <w:spacing w:line="360" w:lineRule="auto"/>
        <w:jc w:val="both"/>
        <w:outlineLvl w:val="0"/>
        <w:rPr>
          <w:rFonts w:ascii="Bookman Old Style" w:hAnsi="Bookman Old Style"/>
          <w:color w:val="auto"/>
        </w:rPr>
      </w:pPr>
    </w:p>
    <w:p w14:paraId="0AD17FBC" w14:textId="77777777" w:rsidR="00B97FAE" w:rsidRPr="008655A0" w:rsidRDefault="00B97FAE"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line="360" w:lineRule="auto"/>
        <w:ind w:left="0" w:firstLine="0"/>
        <w:jc w:val="both"/>
        <w:rPr>
          <w:rFonts w:ascii="Bookman Old Style" w:hAnsi="Bookman Old Style"/>
          <w:b w:val="0"/>
          <w:smallCaps/>
          <w:color w:val="auto"/>
          <w:sz w:val="24"/>
          <w:szCs w:val="24"/>
        </w:rPr>
      </w:pPr>
      <w:bookmarkStart w:id="9" w:name="_Toc64559025"/>
      <w:r w:rsidRPr="008655A0">
        <w:rPr>
          <w:rFonts w:ascii="Bookman Old Style" w:hAnsi="Bookman Old Style"/>
          <w:b w:val="0"/>
          <w:color w:val="auto"/>
          <w:spacing w:val="5"/>
          <w:sz w:val="24"/>
          <w:szCs w:val="24"/>
        </w:rPr>
        <w:t>Wykaz podmiotowych środków dowodowych</w:t>
      </w:r>
      <w:bookmarkEnd w:id="9"/>
    </w:p>
    <w:p w14:paraId="74B4802C" w14:textId="77777777" w:rsidR="007A00D6" w:rsidRPr="008655A0" w:rsidRDefault="007A00D6" w:rsidP="008655A0">
      <w:pPr>
        <w:pStyle w:val="Akapitzlist"/>
        <w:widowControl/>
        <w:tabs>
          <w:tab w:val="left" w:pos="-7655"/>
          <w:tab w:val="left" w:pos="-3060"/>
        </w:tabs>
        <w:suppressAutoHyphens w:val="0"/>
        <w:spacing w:line="360" w:lineRule="auto"/>
        <w:ind w:left="0"/>
        <w:contextualSpacing w:val="0"/>
        <w:jc w:val="both"/>
        <w:outlineLvl w:val="0"/>
        <w:rPr>
          <w:rFonts w:ascii="Bookman Old Style" w:hAnsi="Bookman Old Style"/>
          <w:i/>
          <w:color w:val="auto"/>
        </w:rPr>
      </w:pPr>
    </w:p>
    <w:p w14:paraId="09BAED5F" w14:textId="7AAEC688" w:rsidR="00EF4D01" w:rsidRPr="008655A0" w:rsidRDefault="00EF4D01" w:rsidP="008655A0">
      <w:pPr>
        <w:pStyle w:val="Akapitzlist"/>
        <w:widowControl/>
        <w:numPr>
          <w:ilvl w:val="0"/>
          <w:numId w:val="22"/>
        </w:numPr>
        <w:tabs>
          <w:tab w:val="left" w:pos="-7655"/>
          <w:tab w:val="left" w:pos="-3060"/>
        </w:tabs>
        <w:suppressAutoHyphens w:val="0"/>
        <w:spacing w:line="360" w:lineRule="auto"/>
        <w:ind w:left="0" w:firstLine="0"/>
        <w:contextualSpacing w:val="0"/>
        <w:jc w:val="both"/>
        <w:outlineLvl w:val="0"/>
        <w:rPr>
          <w:rFonts w:ascii="Bookman Old Style" w:hAnsi="Bookman Old Style"/>
          <w:i/>
          <w:color w:val="auto"/>
        </w:rPr>
      </w:pPr>
      <w:r w:rsidRPr="008655A0">
        <w:rPr>
          <w:rFonts w:ascii="Bookman Old Style" w:hAnsi="Bookman Old Style"/>
          <w:color w:val="auto"/>
        </w:rPr>
        <w:t>W celu potwierdzenia spełniania przez wykonawcę warunków udziału w postępowaniu wykonawca składa:</w:t>
      </w:r>
    </w:p>
    <w:p w14:paraId="63311A85" w14:textId="1CDB3154" w:rsidR="00EF4D01" w:rsidRPr="008655A0" w:rsidRDefault="00EA5B7F" w:rsidP="008655A0">
      <w:pPr>
        <w:widowControl/>
        <w:tabs>
          <w:tab w:val="left" w:pos="-15735"/>
          <w:tab w:val="left" w:pos="-7655"/>
          <w:tab w:val="left" w:pos="-3060"/>
        </w:tabs>
        <w:suppressAutoHyphens w:val="0"/>
        <w:autoSpaceDE w:val="0"/>
        <w:autoSpaceDN w:val="0"/>
        <w:adjustRightInd w:val="0"/>
        <w:spacing w:line="360" w:lineRule="auto"/>
        <w:jc w:val="both"/>
        <w:outlineLvl w:val="0"/>
        <w:rPr>
          <w:rFonts w:ascii="Bookman Old Style" w:hAnsi="Bookman Old Style"/>
          <w:i/>
          <w:color w:val="auto"/>
        </w:rPr>
      </w:pPr>
      <w:r w:rsidRPr="008655A0">
        <w:rPr>
          <w:rFonts w:ascii="Bookman Old Style" w:eastAsia="Times New Roman" w:hAnsi="Bookman Old Style" w:cs="Helvetica-Bold"/>
          <w:bCs/>
          <w:i/>
          <w:color w:val="auto"/>
        </w:rPr>
        <w:t xml:space="preserve">- </w:t>
      </w:r>
      <w:r w:rsidR="00EF4D01" w:rsidRPr="008655A0">
        <w:rPr>
          <w:rFonts w:ascii="Bookman Old Style" w:eastAsia="Times New Roman" w:hAnsi="Bookman Old Style" w:cs="Helvetica-Bold"/>
          <w:bCs/>
          <w:i/>
          <w:color w:val="auto"/>
        </w:rPr>
        <w:t xml:space="preserve">wykaz robót budowlanych </w:t>
      </w:r>
      <w:r w:rsidR="00EF4D01" w:rsidRPr="008655A0">
        <w:rPr>
          <w:rFonts w:ascii="Bookman Old Style" w:hAnsi="Bookman Old Style"/>
          <w:i/>
          <w:color w:val="auto"/>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530E489" w14:textId="77777777" w:rsidR="00EF4D01" w:rsidRPr="008655A0" w:rsidRDefault="00EF4D01" w:rsidP="008655A0">
      <w:pPr>
        <w:widowControl/>
        <w:tabs>
          <w:tab w:val="left" w:pos="-7655"/>
          <w:tab w:val="left" w:pos="-3060"/>
        </w:tabs>
        <w:suppressAutoHyphens w:val="0"/>
        <w:autoSpaceDE w:val="0"/>
        <w:autoSpaceDN w:val="0"/>
        <w:adjustRightInd w:val="0"/>
        <w:spacing w:line="360" w:lineRule="auto"/>
        <w:jc w:val="both"/>
        <w:outlineLvl w:val="0"/>
        <w:rPr>
          <w:rFonts w:ascii="Bookman Old Style" w:hAnsi="Bookman Old Style" w:cs="Arial"/>
          <w:color w:val="auto"/>
        </w:rPr>
      </w:pPr>
    </w:p>
    <w:p w14:paraId="7FBC3335" w14:textId="1864D442" w:rsidR="00EF4D01" w:rsidRPr="008655A0" w:rsidRDefault="00EF4D01" w:rsidP="008655A0">
      <w:pPr>
        <w:pStyle w:val="Akapitzlist"/>
        <w:numPr>
          <w:ilvl w:val="0"/>
          <w:numId w:val="22"/>
        </w:numPr>
        <w:tabs>
          <w:tab w:val="left" w:pos="426"/>
        </w:tabs>
        <w:spacing w:line="360" w:lineRule="auto"/>
        <w:ind w:left="0" w:firstLine="0"/>
        <w:jc w:val="both"/>
        <w:outlineLvl w:val="0"/>
        <w:rPr>
          <w:rFonts w:ascii="Bookman Old Style" w:hAnsi="Bookman Old Style" w:cs="Arial"/>
          <w:b/>
          <w:color w:val="auto"/>
          <w:highlight w:val="yellow"/>
          <w:u w:val="single"/>
        </w:rPr>
      </w:pPr>
      <w:r w:rsidRPr="008655A0">
        <w:rPr>
          <w:rFonts w:ascii="Bookman Old Style" w:hAnsi="Bookman Old Style" w:cs="Arial"/>
          <w:b/>
          <w:color w:val="auto"/>
          <w:highlight w:val="yellow"/>
        </w:rPr>
        <w:t xml:space="preserve">Dokumentów, o których mowa w ust. 1 Wykonawca nie załącza do oferty. Zamawiający będzie ich żądał zgodnie z art. </w:t>
      </w:r>
      <w:r w:rsidRPr="008655A0">
        <w:rPr>
          <w:rFonts w:ascii="Bookman Old Style" w:hAnsi="Bookman Old Style" w:cs="Arial"/>
          <w:b/>
          <w:color w:val="auto"/>
          <w:highlight w:val="yellow"/>
          <w:u w:val="single"/>
        </w:rPr>
        <w:t xml:space="preserve">274 </w:t>
      </w:r>
      <w:proofErr w:type="spellStart"/>
      <w:r w:rsidR="007A00D6" w:rsidRPr="008655A0">
        <w:rPr>
          <w:rFonts w:ascii="Bookman Old Style" w:hAnsi="Bookman Old Style" w:cs="Arial"/>
          <w:b/>
          <w:color w:val="auto"/>
          <w:highlight w:val="yellow"/>
          <w:u w:val="single"/>
        </w:rPr>
        <w:t>Pzp</w:t>
      </w:r>
      <w:proofErr w:type="spellEnd"/>
      <w:r w:rsidRPr="008655A0">
        <w:rPr>
          <w:rFonts w:ascii="Bookman Old Style" w:hAnsi="Bookman Old Style" w:cs="Arial"/>
          <w:b/>
          <w:color w:val="auto"/>
          <w:highlight w:val="yellow"/>
          <w:u w:val="single"/>
        </w:rPr>
        <w:t xml:space="preserve">. </w:t>
      </w:r>
    </w:p>
    <w:p w14:paraId="1E29B33D" w14:textId="77777777" w:rsidR="00F444EA" w:rsidRPr="008655A0" w:rsidRDefault="00F444EA" w:rsidP="008655A0">
      <w:pPr>
        <w:tabs>
          <w:tab w:val="left" w:pos="426"/>
        </w:tabs>
        <w:spacing w:line="360" w:lineRule="auto"/>
        <w:jc w:val="both"/>
        <w:outlineLvl w:val="0"/>
        <w:rPr>
          <w:rFonts w:ascii="Bookman Old Style" w:hAnsi="Bookman Old Style"/>
          <w:color w:val="auto"/>
        </w:rPr>
      </w:pPr>
    </w:p>
    <w:p w14:paraId="40CDE7E4" w14:textId="20A071BC" w:rsidR="00B97FAE" w:rsidRPr="008655A0" w:rsidRDefault="00B97FAE" w:rsidP="008655A0">
      <w:pPr>
        <w:pStyle w:val="Nagwek1"/>
        <w:keepNext w:val="0"/>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Style w:val="Tytuksiki"/>
          <w:rFonts w:ascii="Bookman Old Style" w:hAnsi="Bookman Old Style"/>
          <w:bCs/>
          <w:color w:val="auto"/>
          <w:spacing w:val="0"/>
          <w:kern w:val="0"/>
          <w:sz w:val="24"/>
          <w:szCs w:val="24"/>
        </w:rPr>
      </w:pPr>
      <w:bookmarkStart w:id="10" w:name="_Toc64559026"/>
      <w:r w:rsidRPr="008655A0">
        <w:rPr>
          <w:rFonts w:ascii="Bookman Old Style" w:hAnsi="Bookman Old Style"/>
          <w:b w:val="0"/>
          <w:bCs w:val="0"/>
          <w:color w:val="auto"/>
          <w:kern w:val="0"/>
          <w:sz w:val="24"/>
          <w:szCs w:val="24"/>
        </w:rPr>
        <w:t>Informacje o środkach komunikacji elektronicznej, przy użyciu kt</w:t>
      </w:r>
      <w:r w:rsidR="005D1E61" w:rsidRPr="008655A0">
        <w:rPr>
          <w:rFonts w:ascii="Bookman Old Style" w:hAnsi="Bookman Old Style"/>
          <w:b w:val="0"/>
          <w:bCs w:val="0"/>
          <w:color w:val="auto"/>
          <w:kern w:val="0"/>
          <w:sz w:val="24"/>
          <w:szCs w:val="24"/>
        </w:rPr>
        <w:t xml:space="preserve">órych </w:t>
      </w:r>
      <w:r w:rsidRPr="008655A0">
        <w:rPr>
          <w:rFonts w:ascii="Bookman Old Style" w:hAnsi="Bookman Old Style"/>
          <w:b w:val="0"/>
          <w:bCs w:val="0"/>
          <w:color w:val="auto"/>
          <w:kern w:val="0"/>
          <w:sz w:val="24"/>
          <w:szCs w:val="24"/>
        </w:rPr>
        <w:t xml:space="preserve">Zamawiający będzie komunikował się </w:t>
      </w:r>
      <w:r w:rsidR="005D1E61" w:rsidRPr="008655A0">
        <w:rPr>
          <w:rFonts w:ascii="Bookman Old Style" w:hAnsi="Bookman Old Style"/>
          <w:b w:val="0"/>
          <w:bCs w:val="0"/>
          <w:color w:val="auto"/>
          <w:kern w:val="0"/>
          <w:sz w:val="24"/>
          <w:szCs w:val="24"/>
        </w:rPr>
        <w:t>z wykonawcami, oraz informacje</w:t>
      </w:r>
      <w:r w:rsidR="00FA35CC" w:rsidRPr="008655A0">
        <w:rPr>
          <w:rFonts w:ascii="Bookman Old Style" w:hAnsi="Bookman Old Style"/>
          <w:b w:val="0"/>
          <w:bCs w:val="0"/>
          <w:color w:val="auto"/>
          <w:kern w:val="0"/>
          <w:sz w:val="24"/>
          <w:szCs w:val="24"/>
        </w:rPr>
        <w:t xml:space="preserve"> </w:t>
      </w:r>
      <w:r w:rsidRPr="008655A0">
        <w:rPr>
          <w:rFonts w:ascii="Bookman Old Style" w:hAnsi="Bookman Old Style"/>
          <w:b w:val="0"/>
          <w:bCs w:val="0"/>
          <w:color w:val="auto"/>
          <w:kern w:val="0"/>
          <w:sz w:val="24"/>
          <w:szCs w:val="24"/>
        </w:rPr>
        <w:t xml:space="preserve">o </w:t>
      </w:r>
      <w:r w:rsidRPr="008655A0">
        <w:rPr>
          <w:rFonts w:ascii="Bookman Old Style" w:hAnsi="Bookman Old Style"/>
          <w:b w:val="0"/>
          <w:bCs w:val="0"/>
          <w:color w:val="auto"/>
          <w:kern w:val="0"/>
          <w:sz w:val="24"/>
          <w:szCs w:val="24"/>
        </w:rPr>
        <w:lastRenderedPageBreak/>
        <w:t>wymaganiach technicznych i organizacyjnych sporządzania, wysyłania</w:t>
      </w:r>
      <w:r w:rsidR="004D2452" w:rsidRPr="008655A0">
        <w:rPr>
          <w:rFonts w:ascii="Bookman Old Style" w:hAnsi="Bookman Old Style"/>
          <w:b w:val="0"/>
          <w:bCs w:val="0"/>
          <w:color w:val="auto"/>
          <w:kern w:val="0"/>
          <w:sz w:val="24"/>
          <w:szCs w:val="24"/>
        </w:rPr>
        <w:t xml:space="preserve"> </w:t>
      </w:r>
      <w:r w:rsidRPr="008655A0">
        <w:rPr>
          <w:rFonts w:ascii="Bookman Old Style" w:hAnsi="Bookman Old Style"/>
          <w:b w:val="0"/>
          <w:bCs w:val="0"/>
          <w:color w:val="auto"/>
          <w:kern w:val="0"/>
          <w:sz w:val="24"/>
          <w:szCs w:val="24"/>
        </w:rPr>
        <w:t>i odbierania korespondencji elektronicznej</w:t>
      </w:r>
      <w:bookmarkEnd w:id="10"/>
      <w:r w:rsidR="00D10263" w:rsidRPr="008655A0">
        <w:rPr>
          <w:rFonts w:ascii="Bookman Old Style" w:hAnsi="Bookman Old Style"/>
          <w:b w:val="0"/>
          <w:bCs w:val="0"/>
          <w:color w:val="auto"/>
          <w:kern w:val="0"/>
          <w:sz w:val="24"/>
          <w:szCs w:val="24"/>
        </w:rPr>
        <w:t xml:space="preserve"> oraz sposób złożenia oferty</w:t>
      </w:r>
    </w:p>
    <w:p w14:paraId="3645E4EA" w14:textId="77777777" w:rsidR="003067E1" w:rsidRPr="008655A0" w:rsidRDefault="003067E1" w:rsidP="008655A0">
      <w:pPr>
        <w:widowControl/>
        <w:suppressAutoHyphens w:val="0"/>
        <w:autoSpaceDE w:val="0"/>
        <w:autoSpaceDN w:val="0"/>
        <w:adjustRightInd w:val="0"/>
        <w:spacing w:line="360" w:lineRule="auto"/>
        <w:jc w:val="both"/>
        <w:outlineLvl w:val="0"/>
        <w:rPr>
          <w:rFonts w:ascii="Bookman Old Style" w:eastAsia="Times New Roman" w:hAnsi="Bookman Old Style"/>
          <w:color w:val="auto"/>
        </w:rPr>
      </w:pPr>
    </w:p>
    <w:p w14:paraId="326BC751" w14:textId="46C61E36" w:rsidR="00D10263" w:rsidRPr="008655A0" w:rsidRDefault="00D10263" w:rsidP="008655A0">
      <w:pPr>
        <w:widowControl/>
        <w:numPr>
          <w:ilvl w:val="0"/>
          <w:numId w:val="15"/>
        </w:numPr>
        <w:suppressAutoHyphens w:val="0"/>
        <w:autoSpaceDE w:val="0"/>
        <w:autoSpaceDN w:val="0"/>
        <w:adjustRightInd w:val="0"/>
        <w:spacing w:line="360" w:lineRule="auto"/>
        <w:ind w:left="0" w:firstLine="0"/>
        <w:jc w:val="both"/>
        <w:outlineLvl w:val="0"/>
        <w:rPr>
          <w:rFonts w:ascii="Bookman Old Style" w:eastAsia="Times New Roman" w:hAnsi="Bookman Old Style"/>
          <w:color w:val="auto"/>
        </w:rPr>
      </w:pPr>
      <w:r w:rsidRPr="008655A0">
        <w:rPr>
          <w:rFonts w:ascii="Bookman Old Style" w:eastAsia="Times New Roman" w:hAnsi="Bookman Old Style"/>
          <w:color w:val="auto"/>
        </w:rPr>
        <w:t>W postępowaniu o udzielenie zamówienia komunikacja między Zamawiającym a Wykonawcami odbywa się przy użyciu</w:t>
      </w:r>
      <w:r w:rsidRPr="008655A0">
        <w:rPr>
          <w:rFonts w:ascii="Bookman Old Style" w:eastAsia="Times New Roman" w:hAnsi="Bookman Old Style"/>
          <w:b/>
          <w:color w:val="auto"/>
        </w:rPr>
        <w:t xml:space="preserve"> Systemu Komunikacji Elektronicznej, zwanego dalej „SKE”</w:t>
      </w:r>
      <w:r w:rsidR="00FB29B0" w:rsidRPr="008655A0">
        <w:rPr>
          <w:rFonts w:ascii="Bookman Old Style" w:eastAsia="Times New Roman" w:hAnsi="Bookman Old Style"/>
          <w:b/>
          <w:color w:val="auto"/>
        </w:rPr>
        <w:t>.</w:t>
      </w:r>
    </w:p>
    <w:p w14:paraId="464F57E6" w14:textId="70BE1CBF" w:rsidR="00D10263" w:rsidRPr="008655A0" w:rsidRDefault="00D10263" w:rsidP="008655A0">
      <w:pPr>
        <w:widowControl/>
        <w:numPr>
          <w:ilvl w:val="0"/>
          <w:numId w:val="14"/>
        </w:numPr>
        <w:suppressAutoHyphens w:val="0"/>
        <w:autoSpaceDE w:val="0"/>
        <w:autoSpaceDN w:val="0"/>
        <w:adjustRightInd w:val="0"/>
        <w:spacing w:line="360" w:lineRule="auto"/>
        <w:ind w:left="0" w:firstLine="0"/>
        <w:jc w:val="both"/>
        <w:outlineLvl w:val="0"/>
        <w:rPr>
          <w:rFonts w:ascii="Bookman Old Style" w:eastAsia="Times New Roman" w:hAnsi="Bookman Old Style"/>
          <w:color w:val="auto"/>
        </w:rPr>
      </w:pPr>
      <w:r w:rsidRPr="008655A0">
        <w:rPr>
          <w:rFonts w:ascii="Bookman Old Style" w:eastAsia="Times New Roman" w:hAnsi="Bookman Old Style"/>
          <w:color w:val="auto"/>
        </w:rPr>
        <w:t>Szczegółowa instrukcja korzysta</w:t>
      </w:r>
      <w:r w:rsidR="006551CC" w:rsidRPr="008655A0">
        <w:rPr>
          <w:rFonts w:ascii="Bookman Old Style" w:eastAsia="Times New Roman" w:hAnsi="Bookman Old Style"/>
          <w:color w:val="auto"/>
        </w:rPr>
        <w:t xml:space="preserve">nia z SKE stanowi </w:t>
      </w:r>
      <w:r w:rsidR="006551CC" w:rsidRPr="008655A0">
        <w:rPr>
          <w:rFonts w:ascii="Bookman Old Style" w:eastAsia="Times New Roman" w:hAnsi="Bookman Old Style"/>
          <w:b/>
          <w:color w:val="auto"/>
        </w:rPr>
        <w:t xml:space="preserve">załącznik nr </w:t>
      </w:r>
      <w:r w:rsidR="003B50E3" w:rsidRPr="008655A0">
        <w:rPr>
          <w:rFonts w:ascii="Bookman Old Style" w:eastAsia="Times New Roman" w:hAnsi="Bookman Old Style"/>
          <w:b/>
          <w:color w:val="auto"/>
        </w:rPr>
        <w:t>7</w:t>
      </w:r>
      <w:r w:rsidRPr="008655A0">
        <w:rPr>
          <w:rFonts w:ascii="Bookman Old Style" w:eastAsia="Times New Roman" w:hAnsi="Bookman Old Style"/>
          <w:color w:val="auto"/>
        </w:rPr>
        <w:t xml:space="preserve"> do SWZ.</w:t>
      </w:r>
    </w:p>
    <w:p w14:paraId="6CEBE4E6" w14:textId="77777777" w:rsidR="00D10263" w:rsidRPr="008655A0" w:rsidRDefault="00D10263" w:rsidP="008655A0">
      <w:pPr>
        <w:widowControl/>
        <w:numPr>
          <w:ilvl w:val="0"/>
          <w:numId w:val="14"/>
        </w:numPr>
        <w:suppressAutoHyphens w:val="0"/>
        <w:autoSpaceDE w:val="0"/>
        <w:autoSpaceDN w:val="0"/>
        <w:adjustRightInd w:val="0"/>
        <w:spacing w:line="360" w:lineRule="auto"/>
        <w:ind w:left="0" w:firstLine="0"/>
        <w:jc w:val="both"/>
        <w:outlineLvl w:val="0"/>
        <w:rPr>
          <w:rFonts w:ascii="Bookman Old Style" w:eastAsia="Times New Roman" w:hAnsi="Bookman Old Style"/>
          <w:i/>
          <w:color w:val="auto"/>
        </w:rPr>
      </w:pPr>
      <w:r w:rsidRPr="008655A0">
        <w:rPr>
          <w:rFonts w:ascii="Bookman Old Style" w:eastAsia="Times New Roman" w:hAnsi="Bookman Old Style"/>
          <w:color w:val="auto"/>
        </w:rPr>
        <w:t>Wykonawca zamierzający wziąć udział w postępowaniu o udzielenie zamówienia publicznego, musi posiadać konto na SKE.</w:t>
      </w:r>
    </w:p>
    <w:p w14:paraId="30B93D4C" w14:textId="77777777" w:rsidR="00D10263" w:rsidRPr="008655A0" w:rsidRDefault="00D10263" w:rsidP="008655A0">
      <w:pPr>
        <w:widowControl/>
        <w:numPr>
          <w:ilvl w:val="0"/>
          <w:numId w:val="14"/>
        </w:numPr>
        <w:suppressAutoHyphens w:val="0"/>
        <w:autoSpaceDE w:val="0"/>
        <w:autoSpaceDN w:val="0"/>
        <w:adjustRightInd w:val="0"/>
        <w:spacing w:line="360" w:lineRule="auto"/>
        <w:ind w:left="0" w:firstLine="0"/>
        <w:jc w:val="both"/>
        <w:outlineLvl w:val="0"/>
        <w:rPr>
          <w:rFonts w:ascii="Bookman Old Style" w:eastAsia="Times New Roman" w:hAnsi="Bookman Old Style"/>
          <w:color w:val="auto"/>
        </w:rPr>
      </w:pPr>
      <w:r w:rsidRPr="008655A0">
        <w:rPr>
          <w:rFonts w:ascii="Bookman Old Style" w:eastAsia="Times New Roman" w:hAnsi="Bookman Old Style"/>
          <w:color w:val="auto"/>
        </w:rPr>
        <w:t xml:space="preserve">Zasady udziału wykonawcy w postępowaniu, w szczególności zasady szyfrowania oferty, wysłania oferty, zmiany oferty, wycofania oferty określone zostały w Instrukcji korzystania z SKE. </w:t>
      </w:r>
    </w:p>
    <w:p w14:paraId="4D715C42" w14:textId="77777777" w:rsidR="00D10263" w:rsidRPr="008655A0" w:rsidRDefault="00D10263" w:rsidP="008655A0">
      <w:pPr>
        <w:widowControl/>
        <w:numPr>
          <w:ilvl w:val="0"/>
          <w:numId w:val="14"/>
        </w:numPr>
        <w:suppressAutoHyphens w:val="0"/>
        <w:autoSpaceDE w:val="0"/>
        <w:autoSpaceDN w:val="0"/>
        <w:adjustRightInd w:val="0"/>
        <w:spacing w:line="360" w:lineRule="auto"/>
        <w:ind w:left="0" w:firstLine="0"/>
        <w:jc w:val="both"/>
        <w:outlineLvl w:val="0"/>
        <w:rPr>
          <w:rFonts w:ascii="Bookman Old Style" w:eastAsia="Times New Roman" w:hAnsi="Bookman Old Style"/>
          <w:color w:val="auto"/>
        </w:rPr>
      </w:pPr>
      <w:r w:rsidRPr="008655A0">
        <w:rPr>
          <w:rFonts w:ascii="Bookman Old Style" w:eastAsia="Times New Roman" w:hAnsi="Bookman Old Style"/>
          <w:color w:val="auto"/>
        </w:rPr>
        <w:t>Identyfikator postępowania dla danego postępowania o udzielenie zamówienia dostępny jest na SKE.</w:t>
      </w:r>
    </w:p>
    <w:p w14:paraId="10ED2D0A" w14:textId="77777777" w:rsidR="00D10263" w:rsidRPr="008655A0" w:rsidRDefault="00D10263" w:rsidP="008655A0">
      <w:pPr>
        <w:widowControl/>
        <w:numPr>
          <w:ilvl w:val="0"/>
          <w:numId w:val="14"/>
        </w:numPr>
        <w:suppressAutoHyphens w:val="0"/>
        <w:autoSpaceDE w:val="0"/>
        <w:autoSpaceDN w:val="0"/>
        <w:adjustRightInd w:val="0"/>
        <w:spacing w:line="360" w:lineRule="auto"/>
        <w:ind w:left="0" w:firstLine="0"/>
        <w:jc w:val="both"/>
        <w:outlineLvl w:val="0"/>
        <w:rPr>
          <w:rFonts w:ascii="Bookman Old Style" w:eastAsia="Times New Roman" w:hAnsi="Bookman Old Style"/>
          <w:color w:val="auto"/>
        </w:rPr>
      </w:pPr>
      <w:r w:rsidRPr="008655A0">
        <w:rPr>
          <w:rFonts w:ascii="Bookman Old Style" w:eastAsia="Times New Roman" w:hAnsi="Bookman Old Style"/>
          <w:color w:val="auto"/>
        </w:rPr>
        <w:t xml:space="preserve">Komunikacja pomiędzy Zamawiającym a Wykonawcami (nie dotyczy składania ofert) w szczególności składanie oświadczeń, wniosków, zawiadomień oraz przekazywanie informacji odbywa się elektronicznie za pośrednictwem </w:t>
      </w:r>
      <w:r w:rsidRPr="008655A0">
        <w:rPr>
          <w:rFonts w:ascii="Bookman Old Style" w:eastAsia="Times New Roman" w:hAnsi="Bookman Old Style"/>
          <w:i/>
          <w:color w:val="auto"/>
        </w:rPr>
        <w:t xml:space="preserve">dedykowanego formularza dostępnego na SKE. </w:t>
      </w:r>
      <w:r w:rsidRPr="008655A0">
        <w:rPr>
          <w:rFonts w:ascii="Bookman Old Style" w:eastAsia="Times New Roman" w:hAnsi="Bookman Old Style"/>
          <w:color w:val="auto"/>
        </w:rPr>
        <w:t xml:space="preserve">We wszelkiej korespondencji, w tytule i w treści związanej z niniejszym postępowaniem Zamawiający i Wykonawcy posługują się numerem ogłoszenia (BZP lub TED lub ID postępowania). </w:t>
      </w:r>
    </w:p>
    <w:p w14:paraId="75E5A309" w14:textId="77777777" w:rsidR="001F51B2" w:rsidRPr="008655A0" w:rsidRDefault="001F51B2" w:rsidP="008655A0">
      <w:pPr>
        <w:pStyle w:val="Akapitzlist"/>
        <w:numPr>
          <w:ilvl w:val="0"/>
          <w:numId w:val="14"/>
        </w:numPr>
        <w:spacing w:line="360" w:lineRule="auto"/>
        <w:ind w:left="0" w:firstLine="0"/>
        <w:contextualSpacing w:val="0"/>
        <w:jc w:val="both"/>
        <w:outlineLvl w:val="0"/>
        <w:rPr>
          <w:rFonts w:ascii="Bookman Old Style" w:hAnsi="Bookman Old Style"/>
          <w:color w:val="auto"/>
        </w:rPr>
      </w:pPr>
      <w:r w:rsidRPr="008655A0">
        <w:rPr>
          <w:rFonts w:ascii="Bookman Old Style" w:hAnsi="Bookman Old Style"/>
          <w:color w:val="auto"/>
          <w:u w:val="single"/>
        </w:rPr>
        <w:t>Wykonawca chcąc złożyć ofertę</w:t>
      </w:r>
      <w:r w:rsidRPr="008655A0">
        <w:rPr>
          <w:rFonts w:ascii="Bookman Old Style" w:hAnsi="Bookman Old Style"/>
          <w:color w:val="auto"/>
        </w:rPr>
        <w:t xml:space="preserve"> za pomocą SKE przygotowuje paczkę dokumentów, która zawiera dokumenty wymagane przez SWZ. Przygotowaną paczkę dokumentów – ofertę zapisuje w postaci pliku skompensowanego (np.: zip) a następnie szyfruje programami zewnętrznymi</w:t>
      </w:r>
    </w:p>
    <w:p w14:paraId="05AC7846" w14:textId="77777777" w:rsidR="001F51B2" w:rsidRPr="008655A0" w:rsidRDefault="001F51B2"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 – „Kleopatra” gpg4win udostępnionym na stronie </w:t>
      </w:r>
    </w:p>
    <w:p w14:paraId="448ECD67" w14:textId="77777777" w:rsidR="001F51B2" w:rsidRPr="008655A0" w:rsidRDefault="001F51B2"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https://www.gpg4win.org/index.html  (Windows) (patrz pkt. 7.2.1 instrukcji SKE) </w:t>
      </w:r>
    </w:p>
    <w:p w14:paraId="356AB632" w14:textId="77777777" w:rsidR="001F51B2" w:rsidRPr="008655A0" w:rsidRDefault="001F51B2"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 „GPG Suite” udostępnionym na stronie  </w:t>
      </w:r>
    </w:p>
    <w:p w14:paraId="59DC6478" w14:textId="77777777" w:rsidR="001F51B2" w:rsidRPr="008655A0" w:rsidRDefault="00C06E03" w:rsidP="008655A0">
      <w:pPr>
        <w:spacing w:line="360" w:lineRule="auto"/>
        <w:jc w:val="both"/>
        <w:outlineLvl w:val="0"/>
        <w:rPr>
          <w:rFonts w:ascii="Bookman Old Style" w:hAnsi="Bookman Old Style"/>
          <w:color w:val="auto"/>
        </w:rPr>
      </w:pPr>
      <w:hyperlink r:id="rId29" w:history="1">
        <w:r w:rsidR="001F51B2" w:rsidRPr="008655A0">
          <w:rPr>
            <w:rStyle w:val="Hipercze"/>
            <w:rFonts w:ascii="Bookman Old Style" w:hAnsi="Bookman Old Style"/>
            <w:color w:val="auto"/>
          </w:rPr>
          <w:t>https://gpgtools.org</w:t>
        </w:r>
      </w:hyperlink>
      <w:r w:rsidR="001F51B2" w:rsidRPr="008655A0">
        <w:rPr>
          <w:rFonts w:ascii="Bookman Old Style" w:hAnsi="Bookman Old Style"/>
          <w:color w:val="auto"/>
        </w:rPr>
        <w:t xml:space="preserve"> (</w:t>
      </w:r>
      <w:proofErr w:type="spellStart"/>
      <w:r w:rsidR="001F51B2" w:rsidRPr="008655A0">
        <w:rPr>
          <w:rFonts w:ascii="Bookman Old Style" w:hAnsi="Bookman Old Style"/>
          <w:color w:val="auto"/>
        </w:rPr>
        <w:t>MacOS</w:t>
      </w:r>
      <w:proofErr w:type="spellEnd"/>
      <w:r w:rsidR="001F51B2" w:rsidRPr="008655A0">
        <w:rPr>
          <w:rFonts w:ascii="Bookman Old Style" w:hAnsi="Bookman Old Style"/>
          <w:color w:val="auto"/>
        </w:rPr>
        <w:t>, Linux) (patrz pkt. 7.2.2 instrukcji SKE)</w:t>
      </w:r>
    </w:p>
    <w:p w14:paraId="7707344B" w14:textId="77777777" w:rsidR="00D10263" w:rsidRPr="008655A0" w:rsidRDefault="00D10263" w:rsidP="008655A0">
      <w:pPr>
        <w:widowControl/>
        <w:numPr>
          <w:ilvl w:val="0"/>
          <w:numId w:val="14"/>
        </w:numPr>
        <w:spacing w:line="360" w:lineRule="auto"/>
        <w:ind w:left="0" w:firstLine="0"/>
        <w:jc w:val="both"/>
        <w:outlineLvl w:val="0"/>
        <w:rPr>
          <w:rFonts w:ascii="Bookman Old Style" w:hAnsi="Bookman Old Style"/>
          <w:color w:val="auto"/>
        </w:rPr>
      </w:pPr>
      <w:r w:rsidRPr="008655A0">
        <w:rPr>
          <w:rFonts w:ascii="Bookman Old Style" w:eastAsia="Calibri" w:hAnsi="Bookman Old Style"/>
          <w:color w:val="auto"/>
          <w:lang w:eastAsia="en-US"/>
        </w:rPr>
        <w:t xml:space="preserve">Sposób sporządzenia dokumentów elektronicznych, oświadczeń lub elektronicznych kopii dokumentów lub oświadczeń musi być zgody z wymaganiami określonymi w rozporządzeniu Prezesa Rady Ministrów z dnia </w:t>
      </w:r>
      <w:r w:rsidRPr="008655A0">
        <w:rPr>
          <w:rFonts w:ascii="Bookman Old Style" w:eastAsia="Calibri" w:hAnsi="Bookman Old Style"/>
          <w:color w:val="auto"/>
          <w:lang w:eastAsia="en-US"/>
        </w:rPr>
        <w:lastRenderedPageBreak/>
        <w:t>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6A6E263E" w14:textId="77777777" w:rsidR="00D10263" w:rsidRPr="008655A0" w:rsidRDefault="00D10263" w:rsidP="008655A0">
      <w:pPr>
        <w:widowControl/>
        <w:suppressAutoHyphens w:val="0"/>
        <w:autoSpaceDE w:val="0"/>
        <w:autoSpaceDN w:val="0"/>
        <w:adjustRightInd w:val="0"/>
        <w:spacing w:line="360" w:lineRule="auto"/>
        <w:jc w:val="both"/>
        <w:outlineLvl w:val="0"/>
        <w:rPr>
          <w:rFonts w:ascii="Bookman Old Style" w:eastAsia="Times New Roman" w:hAnsi="Bookman Old Style"/>
          <w:color w:val="auto"/>
        </w:rPr>
      </w:pPr>
    </w:p>
    <w:p w14:paraId="1EBE0240" w14:textId="77777777" w:rsidR="0099338A" w:rsidRPr="008655A0" w:rsidRDefault="0099338A"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11" w:name="_Toc64559027"/>
      <w:r w:rsidRPr="008655A0">
        <w:rPr>
          <w:rFonts w:ascii="Bookman Old Style" w:hAnsi="Bookman Old Style"/>
          <w:b w:val="0"/>
          <w:color w:val="auto"/>
          <w:spacing w:val="5"/>
          <w:sz w:val="24"/>
          <w:szCs w:val="24"/>
        </w:rPr>
        <w:t>Informacje o sposobie komunikowania się Zamawiającego z Wykonawcami w inny sposób niż przy użyciu środków komunikacji elektronicznej, w przypadku zaistnienia jednej z sytuacji określonych w art. 65 ust. 1, art. 66 i art. 69</w:t>
      </w:r>
      <w:r w:rsidR="002A0871" w:rsidRPr="008655A0">
        <w:rPr>
          <w:rFonts w:ascii="Bookman Old Style" w:hAnsi="Bookman Old Style"/>
          <w:b w:val="0"/>
          <w:color w:val="auto"/>
          <w:spacing w:val="5"/>
          <w:sz w:val="24"/>
          <w:szCs w:val="24"/>
        </w:rPr>
        <w:t xml:space="preserve"> Ustawy </w:t>
      </w:r>
      <w:proofErr w:type="spellStart"/>
      <w:r w:rsidR="002A0871" w:rsidRPr="008655A0">
        <w:rPr>
          <w:rFonts w:ascii="Bookman Old Style" w:hAnsi="Bookman Old Style"/>
          <w:b w:val="0"/>
          <w:color w:val="auto"/>
          <w:spacing w:val="5"/>
          <w:sz w:val="24"/>
          <w:szCs w:val="24"/>
        </w:rPr>
        <w:t>Pzp</w:t>
      </w:r>
      <w:bookmarkEnd w:id="11"/>
      <w:proofErr w:type="spellEnd"/>
    </w:p>
    <w:p w14:paraId="54680862" w14:textId="77777777" w:rsidR="002D39B5" w:rsidRPr="008655A0" w:rsidRDefault="002D39B5" w:rsidP="008655A0">
      <w:pPr>
        <w:tabs>
          <w:tab w:val="left" w:pos="426"/>
        </w:tabs>
        <w:spacing w:line="360" w:lineRule="auto"/>
        <w:jc w:val="both"/>
        <w:outlineLvl w:val="0"/>
        <w:rPr>
          <w:rFonts w:ascii="Bookman Old Style" w:hAnsi="Bookman Old Style"/>
          <w:color w:val="auto"/>
        </w:rPr>
      </w:pPr>
    </w:p>
    <w:p w14:paraId="7A691009" w14:textId="77777777" w:rsidR="004B477D" w:rsidRPr="008655A0" w:rsidRDefault="004B477D" w:rsidP="008655A0">
      <w:pPr>
        <w:tabs>
          <w:tab w:val="left" w:pos="426"/>
        </w:tabs>
        <w:spacing w:line="360" w:lineRule="auto"/>
        <w:jc w:val="both"/>
        <w:outlineLvl w:val="0"/>
        <w:rPr>
          <w:rFonts w:ascii="Bookman Old Style" w:hAnsi="Bookman Old Style"/>
          <w:color w:val="auto"/>
        </w:rPr>
      </w:pPr>
      <w:r w:rsidRPr="008655A0">
        <w:rPr>
          <w:rFonts w:ascii="Bookman Old Style" w:hAnsi="Bookman Old Style"/>
          <w:color w:val="auto"/>
        </w:rPr>
        <w:t xml:space="preserve">Zamawiający nie przewiduje innego sposobu komunikowania się Zamawiającego z Wykonawcami, niż te opisane w Rozdziale </w:t>
      </w:r>
      <w:r w:rsidR="006C63D4" w:rsidRPr="008655A0">
        <w:rPr>
          <w:rFonts w:ascii="Bookman Old Style" w:hAnsi="Bookman Old Style"/>
          <w:color w:val="auto"/>
        </w:rPr>
        <w:t>XI</w:t>
      </w:r>
      <w:r w:rsidRPr="008655A0">
        <w:rPr>
          <w:rFonts w:ascii="Bookman Old Style" w:hAnsi="Bookman Old Style"/>
          <w:color w:val="auto"/>
        </w:rPr>
        <w:t xml:space="preserve"> Specyfikacji</w:t>
      </w:r>
      <w:r w:rsidR="0074511C" w:rsidRPr="008655A0">
        <w:rPr>
          <w:rFonts w:ascii="Bookman Old Style" w:hAnsi="Bookman Old Style"/>
          <w:color w:val="auto"/>
        </w:rPr>
        <w:t xml:space="preserve"> </w:t>
      </w:r>
    </w:p>
    <w:p w14:paraId="2B9931B7" w14:textId="77777777" w:rsidR="0099338A" w:rsidRPr="008655A0" w:rsidRDefault="0099338A" w:rsidP="008655A0">
      <w:pPr>
        <w:tabs>
          <w:tab w:val="left" w:pos="426"/>
        </w:tabs>
        <w:spacing w:line="360" w:lineRule="auto"/>
        <w:jc w:val="both"/>
        <w:outlineLvl w:val="0"/>
        <w:rPr>
          <w:rFonts w:ascii="Bookman Old Style" w:hAnsi="Bookman Old Style"/>
          <w:color w:val="auto"/>
        </w:rPr>
      </w:pPr>
    </w:p>
    <w:p w14:paraId="2F150A7B" w14:textId="77777777" w:rsidR="0099338A" w:rsidRPr="008655A0" w:rsidRDefault="0099338A"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Style w:val="Tytuksiki"/>
          <w:rFonts w:ascii="Bookman Old Style" w:hAnsi="Bookman Old Style"/>
          <w:color w:val="auto"/>
          <w:sz w:val="24"/>
          <w:szCs w:val="24"/>
        </w:rPr>
      </w:pPr>
      <w:bookmarkStart w:id="12" w:name="_Toc64559028"/>
      <w:r w:rsidRPr="008655A0">
        <w:rPr>
          <w:rFonts w:ascii="Bookman Old Style" w:hAnsi="Bookman Old Style"/>
          <w:b w:val="0"/>
          <w:color w:val="auto"/>
          <w:spacing w:val="5"/>
          <w:sz w:val="24"/>
          <w:szCs w:val="24"/>
        </w:rPr>
        <w:t>Wskazanie osób uprawnionych do komunikowania się z Wykonawcami</w:t>
      </w:r>
      <w:bookmarkEnd w:id="12"/>
    </w:p>
    <w:p w14:paraId="553FD1B8" w14:textId="77777777" w:rsidR="004A150C" w:rsidRPr="008655A0" w:rsidRDefault="004A150C" w:rsidP="008655A0">
      <w:pPr>
        <w:tabs>
          <w:tab w:val="left" w:pos="426"/>
        </w:tabs>
        <w:spacing w:line="360" w:lineRule="auto"/>
        <w:jc w:val="both"/>
        <w:outlineLvl w:val="0"/>
        <w:rPr>
          <w:rFonts w:ascii="Bookman Old Style" w:hAnsi="Bookman Old Style"/>
          <w:color w:val="auto"/>
        </w:rPr>
      </w:pPr>
    </w:p>
    <w:p w14:paraId="0C5D7329" w14:textId="3FCD199C" w:rsidR="00BA185A" w:rsidRPr="008655A0" w:rsidRDefault="00BA185A" w:rsidP="008655A0">
      <w:pPr>
        <w:tabs>
          <w:tab w:val="left" w:pos="426"/>
        </w:tabs>
        <w:spacing w:line="360" w:lineRule="auto"/>
        <w:jc w:val="both"/>
        <w:outlineLvl w:val="0"/>
        <w:rPr>
          <w:rFonts w:ascii="Bookman Old Style" w:hAnsi="Bookman Old Style"/>
          <w:color w:val="auto"/>
        </w:rPr>
      </w:pPr>
      <w:r w:rsidRPr="008655A0">
        <w:rPr>
          <w:rFonts w:ascii="Bookman Old Style" w:hAnsi="Bookman Old Style"/>
          <w:color w:val="auto"/>
        </w:rPr>
        <w:t>1)</w:t>
      </w:r>
      <w:r w:rsidRPr="008655A0">
        <w:rPr>
          <w:rFonts w:ascii="Bookman Old Style" w:hAnsi="Bookman Old Style"/>
          <w:color w:val="auto"/>
        </w:rPr>
        <w:tab/>
        <w:t xml:space="preserve">w sprawach formalnych – </w:t>
      </w:r>
      <w:r w:rsidR="00FA35CC" w:rsidRPr="008655A0">
        <w:rPr>
          <w:rFonts w:ascii="Bookman Old Style" w:hAnsi="Bookman Old Style"/>
          <w:color w:val="auto"/>
        </w:rPr>
        <w:t>Marzena Buksa</w:t>
      </w:r>
      <w:r w:rsidRPr="008655A0">
        <w:rPr>
          <w:rFonts w:ascii="Bookman Old Style" w:hAnsi="Bookman Old Style"/>
          <w:color w:val="auto"/>
        </w:rPr>
        <w:t xml:space="preserve"> – </w:t>
      </w:r>
      <w:proofErr w:type="spellStart"/>
      <w:r w:rsidRPr="008655A0">
        <w:rPr>
          <w:rFonts w:ascii="Bookman Old Style" w:hAnsi="Bookman Old Style"/>
          <w:color w:val="auto"/>
        </w:rPr>
        <w:t>tel</w:t>
      </w:r>
      <w:proofErr w:type="spellEnd"/>
      <w:r w:rsidRPr="008655A0">
        <w:rPr>
          <w:rFonts w:ascii="Bookman Old Style" w:hAnsi="Bookman Old Style"/>
          <w:color w:val="auto"/>
        </w:rPr>
        <w:t xml:space="preserve"> 61 66 54 336, </w:t>
      </w:r>
    </w:p>
    <w:p w14:paraId="406BCD1A" w14:textId="221F0234" w:rsidR="00AF404D" w:rsidRPr="008655A0" w:rsidRDefault="00BA185A" w:rsidP="008655A0">
      <w:pPr>
        <w:tabs>
          <w:tab w:val="left" w:pos="426"/>
        </w:tabs>
        <w:spacing w:line="360" w:lineRule="auto"/>
        <w:jc w:val="both"/>
        <w:outlineLvl w:val="0"/>
        <w:rPr>
          <w:rFonts w:ascii="Bookman Old Style" w:hAnsi="Bookman Old Style"/>
          <w:color w:val="auto"/>
        </w:rPr>
      </w:pPr>
      <w:r w:rsidRPr="008655A0">
        <w:rPr>
          <w:rFonts w:ascii="Bookman Old Style" w:hAnsi="Bookman Old Style"/>
          <w:color w:val="auto"/>
        </w:rPr>
        <w:t>2)</w:t>
      </w:r>
      <w:r w:rsidRPr="008655A0">
        <w:rPr>
          <w:rFonts w:ascii="Bookman Old Style" w:hAnsi="Bookman Old Style"/>
          <w:color w:val="auto"/>
        </w:rPr>
        <w:tab/>
        <w:t xml:space="preserve">w sprawach merytorycznych – </w:t>
      </w:r>
      <w:r w:rsidR="00FA35CC" w:rsidRPr="008655A0">
        <w:rPr>
          <w:rFonts w:ascii="Bookman Old Style" w:hAnsi="Bookman Old Style"/>
          <w:color w:val="auto"/>
        </w:rPr>
        <w:t>Jarosław Fijałkowski</w:t>
      </w:r>
      <w:r w:rsidRPr="008655A0">
        <w:rPr>
          <w:rFonts w:ascii="Bookman Old Style" w:hAnsi="Bookman Old Style"/>
          <w:color w:val="auto"/>
        </w:rPr>
        <w:t xml:space="preserve"> – tel. 61 66 54</w:t>
      </w:r>
      <w:r w:rsidR="00C66132" w:rsidRPr="008655A0">
        <w:rPr>
          <w:rFonts w:ascii="Bookman Old Style" w:hAnsi="Bookman Old Style"/>
          <w:color w:val="auto"/>
        </w:rPr>
        <w:t> </w:t>
      </w:r>
      <w:r w:rsidRPr="008655A0">
        <w:rPr>
          <w:rFonts w:ascii="Bookman Old Style" w:hAnsi="Bookman Old Style"/>
          <w:color w:val="auto"/>
        </w:rPr>
        <w:t>270</w:t>
      </w:r>
    </w:p>
    <w:p w14:paraId="0AA0D8E7" w14:textId="77777777" w:rsidR="00BA185A" w:rsidRPr="008655A0" w:rsidRDefault="00BA185A" w:rsidP="008655A0">
      <w:pPr>
        <w:tabs>
          <w:tab w:val="left" w:pos="426"/>
        </w:tabs>
        <w:spacing w:line="360" w:lineRule="auto"/>
        <w:jc w:val="both"/>
        <w:outlineLvl w:val="0"/>
        <w:rPr>
          <w:rFonts w:ascii="Bookman Old Style" w:hAnsi="Bookman Old Style"/>
          <w:color w:val="auto"/>
        </w:rPr>
      </w:pPr>
    </w:p>
    <w:p w14:paraId="57ADC619" w14:textId="77777777" w:rsidR="0099338A" w:rsidRPr="008655A0" w:rsidRDefault="002A0871"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13" w:name="_Toc64559029"/>
      <w:r w:rsidRPr="008655A0">
        <w:rPr>
          <w:rFonts w:ascii="Bookman Old Style" w:hAnsi="Bookman Old Style"/>
          <w:b w:val="0"/>
          <w:color w:val="auto"/>
          <w:spacing w:val="5"/>
          <w:sz w:val="24"/>
          <w:szCs w:val="24"/>
        </w:rPr>
        <w:t>Termin związania ofertą</w:t>
      </w:r>
      <w:bookmarkEnd w:id="13"/>
    </w:p>
    <w:p w14:paraId="5FB625E6" w14:textId="77777777" w:rsidR="00B46B41" w:rsidRPr="008655A0" w:rsidRDefault="00B46B41" w:rsidP="008655A0">
      <w:pPr>
        <w:widowControl/>
        <w:suppressAutoHyphens w:val="0"/>
        <w:autoSpaceDE w:val="0"/>
        <w:autoSpaceDN w:val="0"/>
        <w:adjustRightInd w:val="0"/>
        <w:spacing w:line="360" w:lineRule="auto"/>
        <w:jc w:val="both"/>
        <w:outlineLvl w:val="0"/>
        <w:rPr>
          <w:rFonts w:ascii="Bookman Old Style" w:hAnsi="Bookman Old Style"/>
          <w:color w:val="auto"/>
        </w:rPr>
      </w:pPr>
    </w:p>
    <w:p w14:paraId="4095960C" w14:textId="5DF33C33" w:rsidR="003A3ABA" w:rsidRPr="008655A0" w:rsidRDefault="003A3ABA" w:rsidP="008655A0">
      <w:pPr>
        <w:widowControl/>
        <w:suppressAutoHyphens w:val="0"/>
        <w:autoSpaceDE w:val="0"/>
        <w:autoSpaceDN w:val="0"/>
        <w:adjustRightInd w:val="0"/>
        <w:spacing w:line="360" w:lineRule="auto"/>
        <w:jc w:val="both"/>
        <w:outlineLvl w:val="0"/>
        <w:rPr>
          <w:rFonts w:ascii="Bookman Old Style" w:hAnsi="Bookman Old Style"/>
          <w:b/>
          <w:color w:val="auto"/>
        </w:rPr>
      </w:pPr>
      <w:r w:rsidRPr="008655A0">
        <w:rPr>
          <w:rFonts w:ascii="Bookman Old Style" w:hAnsi="Bookman Old Style"/>
          <w:b/>
          <w:color w:val="auto"/>
          <w:highlight w:val="yellow"/>
        </w:rPr>
        <w:t xml:space="preserve">Wykonawca jest związany ofertą do dnia </w:t>
      </w:r>
      <w:r w:rsidR="00AF791B">
        <w:rPr>
          <w:rFonts w:ascii="Bookman Old Style" w:hAnsi="Bookman Old Style"/>
          <w:b/>
          <w:color w:val="auto"/>
          <w:highlight w:val="yellow"/>
        </w:rPr>
        <w:t>10.05.</w:t>
      </w:r>
      <w:r w:rsidR="008948D9" w:rsidRPr="008655A0">
        <w:rPr>
          <w:rFonts w:ascii="Bookman Old Style" w:hAnsi="Bookman Old Style"/>
          <w:b/>
          <w:color w:val="auto"/>
          <w:highlight w:val="yellow"/>
        </w:rPr>
        <w:t xml:space="preserve">2025 </w:t>
      </w:r>
      <w:r w:rsidRPr="008655A0">
        <w:rPr>
          <w:rFonts w:ascii="Bookman Old Style" w:hAnsi="Bookman Old Style"/>
          <w:b/>
          <w:color w:val="auto"/>
          <w:highlight w:val="yellow"/>
        </w:rPr>
        <w:t>roku.</w:t>
      </w:r>
    </w:p>
    <w:p w14:paraId="69D8CE88" w14:textId="77777777" w:rsidR="00B46B41" w:rsidRPr="008655A0" w:rsidRDefault="00B46B41" w:rsidP="008655A0">
      <w:pPr>
        <w:widowControl/>
        <w:suppressAutoHyphens w:val="0"/>
        <w:autoSpaceDE w:val="0"/>
        <w:autoSpaceDN w:val="0"/>
        <w:adjustRightInd w:val="0"/>
        <w:spacing w:line="360" w:lineRule="auto"/>
        <w:jc w:val="both"/>
        <w:outlineLvl w:val="0"/>
        <w:rPr>
          <w:rFonts w:ascii="Bookman Old Style" w:hAnsi="Bookman Old Style"/>
          <w:color w:val="auto"/>
        </w:rPr>
      </w:pPr>
    </w:p>
    <w:p w14:paraId="6009A0E8" w14:textId="77777777" w:rsidR="004E7FEC" w:rsidRPr="008655A0" w:rsidRDefault="004E7FEC" w:rsidP="008655A0">
      <w:pPr>
        <w:pStyle w:val="Nagwek1"/>
        <w:numPr>
          <w:ilvl w:val="0"/>
          <w:numId w:val="16"/>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r w:rsidRPr="008655A0">
        <w:rPr>
          <w:rFonts w:ascii="Bookman Old Style" w:hAnsi="Bookman Old Style"/>
          <w:b w:val="0"/>
          <w:color w:val="auto"/>
          <w:spacing w:val="5"/>
          <w:sz w:val="24"/>
          <w:szCs w:val="24"/>
        </w:rPr>
        <w:t>Opis sposobu przygotowania oferty</w:t>
      </w:r>
    </w:p>
    <w:p w14:paraId="451E1B91" w14:textId="77777777" w:rsidR="0023474B" w:rsidRPr="008655A0" w:rsidRDefault="0023474B" w:rsidP="008655A0">
      <w:pPr>
        <w:widowControl/>
        <w:tabs>
          <w:tab w:val="left" w:pos="-4536"/>
          <w:tab w:val="left" w:pos="426"/>
        </w:tabs>
        <w:suppressAutoHyphens w:val="0"/>
        <w:spacing w:line="360" w:lineRule="auto"/>
        <w:contextualSpacing/>
        <w:jc w:val="both"/>
        <w:rPr>
          <w:rFonts w:ascii="Bookman Old Style" w:eastAsia="Calibri" w:hAnsi="Bookman Old Style"/>
          <w:bCs/>
          <w:lang w:eastAsia="en-US"/>
        </w:rPr>
      </w:pPr>
    </w:p>
    <w:p w14:paraId="04BB9483" w14:textId="77777777" w:rsidR="0023474B" w:rsidRPr="008655A0" w:rsidRDefault="0023474B" w:rsidP="008655A0">
      <w:pPr>
        <w:widowControl/>
        <w:numPr>
          <w:ilvl w:val="1"/>
          <w:numId w:val="10"/>
        </w:numPr>
        <w:tabs>
          <w:tab w:val="left" w:pos="-4536"/>
          <w:tab w:val="left" w:pos="426"/>
        </w:tabs>
        <w:suppressAutoHyphens w:val="0"/>
        <w:spacing w:line="360" w:lineRule="auto"/>
        <w:ind w:left="0" w:firstLine="0"/>
        <w:contextualSpacing/>
        <w:jc w:val="both"/>
        <w:rPr>
          <w:rFonts w:ascii="Bookman Old Style" w:eastAsia="Calibri" w:hAnsi="Bookman Old Style"/>
          <w:b/>
          <w:bCs/>
          <w:lang w:eastAsia="en-US"/>
        </w:rPr>
      </w:pPr>
      <w:r w:rsidRPr="008655A0">
        <w:rPr>
          <w:rFonts w:ascii="Bookman Old Style" w:eastAsia="Calibri" w:hAnsi="Bookman Old Style"/>
          <w:b/>
          <w:bCs/>
          <w:lang w:eastAsia="en-US"/>
        </w:rPr>
        <w:t>Wykaz dokumentów składających się na ofertę:</w:t>
      </w:r>
    </w:p>
    <w:p w14:paraId="61DD9403" w14:textId="77777777" w:rsidR="0023474B" w:rsidRPr="008655A0" w:rsidRDefault="0023474B" w:rsidP="008655A0">
      <w:pPr>
        <w:widowControl/>
        <w:numPr>
          <w:ilvl w:val="2"/>
          <w:numId w:val="10"/>
        </w:numPr>
        <w:tabs>
          <w:tab w:val="left" w:pos="-4536"/>
          <w:tab w:val="left" w:pos="426"/>
        </w:tabs>
        <w:suppressAutoHyphens w:val="0"/>
        <w:spacing w:line="360" w:lineRule="auto"/>
        <w:ind w:left="0" w:firstLine="0"/>
        <w:jc w:val="both"/>
        <w:rPr>
          <w:rFonts w:ascii="Bookman Old Style" w:eastAsia="Calibri" w:hAnsi="Bookman Old Style"/>
          <w:b/>
          <w:spacing w:val="4"/>
        </w:rPr>
      </w:pPr>
      <w:r w:rsidRPr="008655A0">
        <w:rPr>
          <w:rFonts w:ascii="Bookman Old Style" w:eastAsia="Calibri" w:hAnsi="Bookman Old Style"/>
          <w:bCs/>
          <w:lang w:eastAsia="ar-SA"/>
        </w:rPr>
        <w:t xml:space="preserve">wypełniony </w:t>
      </w:r>
      <w:r w:rsidRPr="008655A0">
        <w:rPr>
          <w:rFonts w:ascii="Bookman Old Style" w:eastAsia="Calibri" w:hAnsi="Bookman Old Style"/>
          <w:b/>
          <w:bCs/>
          <w:lang w:eastAsia="ar-SA"/>
        </w:rPr>
        <w:t>Formularz ofertowy</w:t>
      </w:r>
      <w:r w:rsidRPr="008655A0">
        <w:rPr>
          <w:rFonts w:ascii="Bookman Old Style" w:eastAsia="Calibri" w:hAnsi="Bookman Old Style"/>
          <w:bCs/>
          <w:lang w:eastAsia="ar-SA"/>
        </w:rPr>
        <w:t xml:space="preserve"> – </w:t>
      </w:r>
      <w:r w:rsidRPr="008655A0">
        <w:rPr>
          <w:rFonts w:ascii="Bookman Old Style" w:eastAsia="Calibri" w:hAnsi="Bookman Old Style"/>
          <w:b/>
          <w:bCs/>
          <w:lang w:eastAsia="ar-SA"/>
        </w:rPr>
        <w:t>załącznik nr 2</w:t>
      </w:r>
    </w:p>
    <w:p w14:paraId="41482F1C" w14:textId="77777777" w:rsidR="0023474B" w:rsidRPr="008655A0" w:rsidRDefault="0023474B" w:rsidP="008655A0">
      <w:pPr>
        <w:widowControl/>
        <w:numPr>
          <w:ilvl w:val="2"/>
          <w:numId w:val="10"/>
        </w:numPr>
        <w:tabs>
          <w:tab w:val="left" w:pos="-4536"/>
          <w:tab w:val="left" w:pos="426"/>
        </w:tabs>
        <w:suppressAutoHyphens w:val="0"/>
        <w:spacing w:line="360" w:lineRule="auto"/>
        <w:ind w:left="0" w:firstLine="0"/>
        <w:jc w:val="both"/>
        <w:rPr>
          <w:rFonts w:ascii="Bookman Old Style" w:eastAsia="Calibri" w:hAnsi="Bookman Old Style"/>
          <w:b/>
          <w:spacing w:val="4"/>
        </w:rPr>
      </w:pPr>
      <w:r w:rsidRPr="008655A0">
        <w:rPr>
          <w:rFonts w:ascii="Bookman Old Style" w:eastAsia="Calibri" w:hAnsi="Bookman Old Style"/>
          <w:bCs/>
          <w:lang w:eastAsia="ar-SA"/>
        </w:rPr>
        <w:lastRenderedPageBreak/>
        <w:t xml:space="preserve">wypełnione </w:t>
      </w:r>
      <w:r w:rsidRPr="008655A0">
        <w:rPr>
          <w:rFonts w:ascii="Bookman Old Style" w:eastAsia="Calibri" w:hAnsi="Bookman Old Style"/>
          <w:b/>
          <w:bCs/>
          <w:lang w:eastAsia="ar-SA"/>
        </w:rPr>
        <w:t>oświadczenie o niepodleganiu wykluczeniu oraz spełnieniu warunków udziału w postępowaniu- załącznik nr 3a (wzór)</w:t>
      </w:r>
      <w:r w:rsidRPr="008655A0">
        <w:rPr>
          <w:rFonts w:ascii="Bookman Old Style" w:eastAsia="Calibri" w:hAnsi="Bookman Old Style"/>
          <w:bCs/>
          <w:lang w:eastAsia="ar-SA"/>
        </w:rPr>
        <w:t xml:space="preserve"> do SWZ, przy czym:</w:t>
      </w:r>
    </w:p>
    <w:p w14:paraId="47428984" w14:textId="77777777" w:rsidR="0023474B" w:rsidRPr="008655A0" w:rsidRDefault="0023474B" w:rsidP="008655A0">
      <w:pPr>
        <w:widowControl/>
        <w:numPr>
          <w:ilvl w:val="3"/>
          <w:numId w:val="10"/>
        </w:numPr>
        <w:tabs>
          <w:tab w:val="left" w:pos="-4536"/>
          <w:tab w:val="left" w:pos="426"/>
        </w:tabs>
        <w:suppressAutoHyphens w:val="0"/>
        <w:spacing w:line="360" w:lineRule="auto"/>
        <w:ind w:left="0" w:firstLine="0"/>
        <w:jc w:val="both"/>
        <w:rPr>
          <w:rFonts w:ascii="Bookman Old Style" w:eastAsia="Calibri" w:hAnsi="Bookman Old Style"/>
          <w:bCs/>
          <w:lang w:eastAsia="ar-SA"/>
        </w:rPr>
      </w:pPr>
      <w:r w:rsidRPr="008655A0">
        <w:rPr>
          <w:rFonts w:ascii="Bookman Old Style" w:eastAsia="Calibri" w:hAnsi="Bookman Old Style"/>
          <w:bCs/>
          <w:lang w:eastAsia="ar-SA"/>
        </w:rPr>
        <w:t>w przypadku wspólnego ubiegania się o zamówienie przez wykonawców, oświadczenie, o którym mowa powyżej składa każdy z wykonawców. Dokumenty te potwierdzają brak podstaw wykluczenia oraz spełnienie warunków udziału w postępowaniu w zakresie, w którym każdy z wykonawców wykazuje spełnienie warunków udziału w postepowaniu</w:t>
      </w:r>
    </w:p>
    <w:p w14:paraId="1742CBF0" w14:textId="77777777" w:rsidR="0023474B" w:rsidRPr="008655A0" w:rsidRDefault="0023474B" w:rsidP="008655A0">
      <w:pPr>
        <w:widowControl/>
        <w:numPr>
          <w:ilvl w:val="3"/>
          <w:numId w:val="10"/>
        </w:numPr>
        <w:tabs>
          <w:tab w:val="left" w:pos="-4536"/>
          <w:tab w:val="left" w:pos="426"/>
        </w:tabs>
        <w:suppressAutoHyphens w:val="0"/>
        <w:spacing w:line="360" w:lineRule="auto"/>
        <w:ind w:left="0" w:firstLine="0"/>
        <w:jc w:val="both"/>
        <w:rPr>
          <w:rFonts w:ascii="Bookman Old Style" w:eastAsia="Calibri" w:hAnsi="Bookman Old Style"/>
          <w:b/>
          <w:bCs/>
          <w:lang w:eastAsia="ar-SA"/>
        </w:rPr>
      </w:pPr>
      <w:r w:rsidRPr="008655A0">
        <w:rPr>
          <w:rFonts w:ascii="Bookman Old Style" w:eastAsia="Calibri" w:hAnsi="Bookman Old Style"/>
          <w:bCs/>
          <w:lang w:eastAsia="ar-SA"/>
        </w:rPr>
        <w:t>wykonawca, w przypadku polegania na zdolnościach lub sytuacji podmiotów udostępniających zasoby, przedstawia, wraz z oświadczeniem, o którym mowa powyżej także oświadczenie</w:t>
      </w:r>
      <w:r w:rsidRPr="008655A0">
        <w:rPr>
          <w:rFonts w:ascii="Bookman Old Style" w:eastAsia="Calibri" w:hAnsi="Bookman Old Style"/>
          <w:b/>
          <w:bCs/>
          <w:lang w:eastAsia="ar-SA"/>
        </w:rPr>
        <w:t xml:space="preserve"> podmiotu udostępniającego zasoby, potwierdzające brak podstaw wykluczenia</w:t>
      </w:r>
      <w:r w:rsidRPr="008655A0">
        <w:rPr>
          <w:rFonts w:ascii="Bookman Old Style" w:eastAsia="Calibri" w:hAnsi="Bookman Old Style"/>
          <w:bCs/>
          <w:lang w:eastAsia="ar-SA"/>
        </w:rPr>
        <w:t xml:space="preserve"> </w:t>
      </w:r>
      <w:r w:rsidRPr="008655A0">
        <w:rPr>
          <w:rFonts w:ascii="Bookman Old Style" w:eastAsia="Calibri" w:hAnsi="Bookman Old Style"/>
          <w:b/>
          <w:bCs/>
          <w:lang w:eastAsia="ar-SA"/>
        </w:rPr>
        <w:t>tego podmiotu oraz odpowiednio spełnianie warunków udziału w postępowaniu, w zakresie, w jakim wykonawca powołuje się na jego zasoby.</w:t>
      </w:r>
    </w:p>
    <w:p w14:paraId="3FC794C1" w14:textId="77777777" w:rsidR="0023474B" w:rsidRPr="008655A0" w:rsidRDefault="0023474B" w:rsidP="008655A0">
      <w:pPr>
        <w:widowControl/>
        <w:numPr>
          <w:ilvl w:val="3"/>
          <w:numId w:val="10"/>
        </w:numPr>
        <w:tabs>
          <w:tab w:val="left" w:pos="-4536"/>
          <w:tab w:val="left" w:pos="426"/>
        </w:tabs>
        <w:suppressAutoHyphens w:val="0"/>
        <w:spacing w:line="360" w:lineRule="auto"/>
        <w:ind w:left="0" w:firstLine="0"/>
        <w:jc w:val="both"/>
        <w:rPr>
          <w:rFonts w:ascii="Bookman Old Style" w:eastAsia="Calibri" w:hAnsi="Bookman Old Style"/>
          <w:b/>
          <w:bCs/>
          <w:lang w:eastAsia="ar-SA"/>
        </w:rPr>
      </w:pPr>
      <w:r w:rsidRPr="008655A0">
        <w:rPr>
          <w:rFonts w:ascii="Bookman Old Style" w:eastAsia="Times New Roman" w:hAnsi="Bookman Old Style"/>
          <w:color w:val="auto"/>
        </w:rPr>
        <w:t xml:space="preserve">Wykonawca, który polega na zdolnościach lub sytuacji podmiotów udostępniających zasoby, składa, wraz z ofertą, </w:t>
      </w:r>
      <w:r w:rsidRPr="008655A0">
        <w:rPr>
          <w:rFonts w:ascii="Bookman Old Style" w:eastAsia="Times New Roman" w:hAnsi="Bookman Old Style"/>
          <w:b/>
          <w:color w:val="auto"/>
        </w:rPr>
        <w:t>zobowiązanie</w:t>
      </w:r>
      <w:r w:rsidRPr="008655A0">
        <w:rPr>
          <w:rFonts w:ascii="Bookman Old Style" w:eastAsia="Times New Roman" w:hAnsi="Bookman Old Style"/>
          <w:color w:val="auto"/>
        </w:rPr>
        <w:t xml:space="preserve"> podmiotu udostępniającego zasoby do oddania mu do dyspozycji niezbędnych zasobów na potrzeby realizacji danego zamówienia lub </w:t>
      </w:r>
      <w:r w:rsidRPr="008655A0">
        <w:rPr>
          <w:rFonts w:ascii="Bookman Old Style" w:eastAsia="Times New Roman" w:hAnsi="Bookman Old Style"/>
          <w:b/>
          <w:color w:val="auto"/>
        </w:rPr>
        <w:t>inny podmiotowy środek dowodowy</w:t>
      </w:r>
      <w:r w:rsidRPr="008655A0">
        <w:rPr>
          <w:rFonts w:ascii="Bookman Old Style" w:eastAsia="Times New Roman" w:hAnsi="Bookman Old Style"/>
          <w:color w:val="auto"/>
        </w:rPr>
        <w:t xml:space="preserve"> potwierdzający, że wykonawca realizując zamówienie, będzie dysponował niezbędnymi zasobami tych podmiotów – </w:t>
      </w:r>
      <w:r w:rsidRPr="008655A0">
        <w:rPr>
          <w:rFonts w:ascii="Bookman Old Style" w:eastAsia="Times New Roman" w:hAnsi="Bookman Old Style"/>
          <w:b/>
          <w:color w:val="auto"/>
        </w:rPr>
        <w:t>złącznik nr 3b (wzór)</w:t>
      </w:r>
    </w:p>
    <w:p w14:paraId="04932751" w14:textId="227592EB" w:rsidR="0023474B" w:rsidRPr="008655A0" w:rsidRDefault="0023474B" w:rsidP="008655A0">
      <w:pPr>
        <w:widowControl/>
        <w:tabs>
          <w:tab w:val="left" w:pos="-4536"/>
          <w:tab w:val="left" w:pos="426"/>
        </w:tabs>
        <w:suppressAutoHyphens w:val="0"/>
        <w:spacing w:line="360" w:lineRule="auto"/>
        <w:jc w:val="both"/>
        <w:rPr>
          <w:rFonts w:ascii="Bookman Old Style" w:eastAsia="Calibri" w:hAnsi="Bookman Old Style"/>
          <w:b/>
          <w:bCs/>
          <w:lang w:eastAsia="ar-SA"/>
        </w:rPr>
      </w:pPr>
      <w:r w:rsidRPr="008655A0">
        <w:rPr>
          <w:rFonts w:ascii="Bookman Old Style" w:eastAsia="Calibri" w:hAnsi="Bookman Old Style"/>
          <w:b/>
          <w:bCs/>
          <w:lang w:eastAsia="ar-SA"/>
        </w:rPr>
        <w:t>3)</w:t>
      </w:r>
      <w:r w:rsidRPr="008655A0">
        <w:rPr>
          <w:rFonts w:ascii="Bookman Old Style" w:eastAsia="Calibri" w:hAnsi="Bookman Old Style"/>
          <w:b/>
          <w:bCs/>
          <w:lang w:eastAsia="ar-SA"/>
        </w:rPr>
        <w:tab/>
        <w:t>Oświadczenie o którym mowa w art. 117 ust. 4 ustawy</w:t>
      </w:r>
      <w:r w:rsidR="00453307" w:rsidRPr="008655A0">
        <w:rPr>
          <w:rFonts w:ascii="Bookman Old Style" w:eastAsia="Calibri" w:hAnsi="Bookman Old Style"/>
          <w:b/>
          <w:bCs/>
          <w:lang w:eastAsia="ar-SA"/>
        </w:rPr>
        <w:t xml:space="preserve"> – Załą</w:t>
      </w:r>
      <w:r w:rsidR="00CA6761" w:rsidRPr="008655A0">
        <w:rPr>
          <w:rFonts w:ascii="Bookman Old Style" w:eastAsia="Calibri" w:hAnsi="Bookman Old Style"/>
          <w:b/>
          <w:bCs/>
          <w:lang w:eastAsia="ar-SA"/>
        </w:rPr>
        <w:t xml:space="preserve">cznik nr 3c </w:t>
      </w:r>
    </w:p>
    <w:p w14:paraId="773C8D5D" w14:textId="77777777" w:rsidR="0023474B" w:rsidRPr="008655A0" w:rsidRDefault="0023474B" w:rsidP="008655A0">
      <w:pPr>
        <w:numPr>
          <w:ilvl w:val="1"/>
          <w:numId w:val="10"/>
        </w:numPr>
        <w:tabs>
          <w:tab w:val="left" w:pos="-4536"/>
          <w:tab w:val="left" w:pos="426"/>
        </w:tabs>
        <w:spacing w:line="360" w:lineRule="auto"/>
        <w:ind w:left="0" w:firstLine="0"/>
        <w:jc w:val="both"/>
        <w:rPr>
          <w:rFonts w:ascii="Bookman Old Style" w:hAnsi="Bookman Old Style"/>
          <w:b/>
          <w:color w:val="auto"/>
        </w:rPr>
      </w:pPr>
      <w:r w:rsidRPr="008655A0">
        <w:rPr>
          <w:rFonts w:ascii="Bookman Old Style" w:hAnsi="Bookman Old Style"/>
          <w:b/>
          <w:color w:val="auto"/>
        </w:rPr>
        <w:t>Dodatkowo:</w:t>
      </w:r>
    </w:p>
    <w:p w14:paraId="76FCDBF8" w14:textId="77777777" w:rsidR="0023474B" w:rsidRPr="008655A0" w:rsidRDefault="0023474B" w:rsidP="008655A0">
      <w:pPr>
        <w:numPr>
          <w:ilvl w:val="2"/>
          <w:numId w:val="10"/>
        </w:numPr>
        <w:tabs>
          <w:tab w:val="left" w:pos="-4536"/>
          <w:tab w:val="left" w:pos="426"/>
        </w:tabs>
        <w:spacing w:line="360" w:lineRule="auto"/>
        <w:ind w:left="0" w:firstLine="0"/>
        <w:jc w:val="both"/>
        <w:rPr>
          <w:rFonts w:ascii="Bookman Old Style" w:hAnsi="Bookman Old Style"/>
          <w:color w:val="auto"/>
        </w:rPr>
      </w:pPr>
      <w:r w:rsidRPr="008655A0">
        <w:rPr>
          <w:rFonts w:ascii="Bookman Old Style" w:hAnsi="Bookman Old Style"/>
          <w:color w:val="auto"/>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D8FA0F1" w14:textId="77777777" w:rsidR="0023474B" w:rsidRPr="008655A0" w:rsidRDefault="0023474B" w:rsidP="008655A0">
      <w:pPr>
        <w:numPr>
          <w:ilvl w:val="2"/>
          <w:numId w:val="10"/>
        </w:numPr>
        <w:tabs>
          <w:tab w:val="left" w:pos="-4536"/>
          <w:tab w:val="left" w:pos="426"/>
        </w:tabs>
        <w:spacing w:line="360" w:lineRule="auto"/>
        <w:ind w:left="0" w:firstLine="0"/>
        <w:jc w:val="both"/>
        <w:rPr>
          <w:rFonts w:ascii="Bookman Old Style" w:hAnsi="Bookman Old Style"/>
          <w:color w:val="auto"/>
        </w:rPr>
      </w:pPr>
      <w:r w:rsidRPr="008655A0">
        <w:rPr>
          <w:rFonts w:ascii="Bookman Old Style" w:hAnsi="Bookman Old Style"/>
          <w:color w:val="auto"/>
        </w:rPr>
        <w:t>Wykonawca nie jest zobowiązany do złożenia dokumentów, o których mowa w pkt 1, jeżeli Zamawiający może je uzyskać za pomocą bezpłatnych i ogólnodostępnych baz danych, o ile wykonawca wskazał dane umożliwiające dostęp do tych dokumentów</w:t>
      </w:r>
    </w:p>
    <w:p w14:paraId="6A1E3476" w14:textId="77777777" w:rsidR="0023474B" w:rsidRPr="008655A0" w:rsidRDefault="0023474B" w:rsidP="008655A0">
      <w:pPr>
        <w:numPr>
          <w:ilvl w:val="2"/>
          <w:numId w:val="10"/>
        </w:numPr>
        <w:tabs>
          <w:tab w:val="left" w:pos="-4536"/>
          <w:tab w:val="left" w:pos="426"/>
        </w:tabs>
        <w:spacing w:line="360" w:lineRule="auto"/>
        <w:ind w:left="0" w:firstLine="0"/>
        <w:jc w:val="both"/>
        <w:rPr>
          <w:rFonts w:ascii="Bookman Old Style" w:hAnsi="Bookman Old Style"/>
          <w:color w:val="auto"/>
        </w:rPr>
      </w:pPr>
      <w:r w:rsidRPr="008655A0">
        <w:rPr>
          <w:rFonts w:ascii="Bookman Old Style" w:hAnsi="Bookman Old Style"/>
          <w:color w:val="auto"/>
        </w:rPr>
        <w:t xml:space="preserve">jeżeli w imieniu wykonawcy działa osoba, której umocowanie do jego reprezentowania nie wynika z dokumentów, o których mowa w pkt 1, zamawiający żąda od wykonawcy pełnomocnictwa lub innego dokumentu </w:t>
      </w:r>
      <w:r w:rsidRPr="008655A0">
        <w:rPr>
          <w:rFonts w:ascii="Bookman Old Style" w:hAnsi="Bookman Old Style"/>
          <w:color w:val="auto"/>
        </w:rPr>
        <w:lastRenderedPageBreak/>
        <w:t>potwierdzającego umocowanie do reprezentowania wykonawcy</w:t>
      </w:r>
    </w:p>
    <w:p w14:paraId="23CF76D3" w14:textId="77777777" w:rsidR="0023474B" w:rsidRPr="008655A0" w:rsidRDefault="0023474B" w:rsidP="008655A0">
      <w:pPr>
        <w:numPr>
          <w:ilvl w:val="2"/>
          <w:numId w:val="10"/>
        </w:numPr>
        <w:tabs>
          <w:tab w:val="left" w:pos="-4536"/>
          <w:tab w:val="left" w:pos="426"/>
        </w:tabs>
        <w:spacing w:line="360" w:lineRule="auto"/>
        <w:ind w:left="0" w:firstLine="0"/>
        <w:jc w:val="both"/>
        <w:rPr>
          <w:rFonts w:ascii="Bookman Old Style" w:hAnsi="Bookman Old Style"/>
          <w:color w:val="auto"/>
        </w:rPr>
      </w:pPr>
      <w:r w:rsidRPr="008655A0">
        <w:rPr>
          <w:rFonts w:ascii="Bookman Old Style" w:hAnsi="Bookman Old Style"/>
          <w:color w:val="auto"/>
        </w:rPr>
        <w:t>Pkt 3 stosuje się odpowiednio do osoby działającej w imieniu wykonawców wspólnie ubiegających się o udzielenie zamówienia publicznego</w:t>
      </w:r>
    </w:p>
    <w:p w14:paraId="690E3BF7" w14:textId="77777777" w:rsidR="0023474B" w:rsidRPr="008655A0" w:rsidRDefault="0023474B" w:rsidP="008655A0">
      <w:pPr>
        <w:numPr>
          <w:ilvl w:val="2"/>
          <w:numId w:val="10"/>
        </w:numPr>
        <w:tabs>
          <w:tab w:val="left" w:pos="-4536"/>
          <w:tab w:val="left" w:pos="426"/>
        </w:tabs>
        <w:spacing w:line="360" w:lineRule="auto"/>
        <w:ind w:left="0" w:firstLine="0"/>
        <w:jc w:val="both"/>
        <w:rPr>
          <w:rFonts w:ascii="Bookman Old Style" w:hAnsi="Bookman Old Style"/>
          <w:color w:val="auto"/>
        </w:rPr>
      </w:pPr>
      <w:r w:rsidRPr="008655A0">
        <w:rPr>
          <w:rFonts w:ascii="Bookman Old Style" w:hAnsi="Bookman Old Style"/>
          <w:color w:val="auto"/>
        </w:rPr>
        <w:t>Pkt 1-3 stosuje się odpowiednio do osoby działającej w imieniu podmiotu udostępniającego zasoby na zasadach określonych w art. 118 ustawy lub podwykonawcy niebędącego podmiotem udostępniającym zasoby na takich zasadach</w:t>
      </w:r>
    </w:p>
    <w:p w14:paraId="3753A4DB" w14:textId="77777777" w:rsidR="0063434E" w:rsidRPr="008655A0" w:rsidRDefault="0063434E" w:rsidP="008655A0">
      <w:pPr>
        <w:tabs>
          <w:tab w:val="left" w:pos="426"/>
        </w:tabs>
        <w:spacing w:line="360" w:lineRule="auto"/>
        <w:jc w:val="both"/>
        <w:outlineLvl w:val="0"/>
        <w:rPr>
          <w:rFonts w:ascii="Bookman Old Style" w:hAnsi="Bookman Old Style"/>
          <w:color w:val="auto"/>
        </w:rPr>
      </w:pPr>
    </w:p>
    <w:p w14:paraId="1EE827CC" w14:textId="77777777" w:rsidR="0099338A" w:rsidRPr="008655A0" w:rsidRDefault="00857D43"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14" w:name="_Toc64559031"/>
      <w:r w:rsidRPr="008655A0">
        <w:rPr>
          <w:rFonts w:ascii="Bookman Old Style" w:hAnsi="Bookman Old Style"/>
          <w:b w:val="0"/>
          <w:color w:val="auto"/>
          <w:spacing w:val="5"/>
          <w:sz w:val="24"/>
          <w:szCs w:val="24"/>
        </w:rPr>
        <w:t>T</w:t>
      </w:r>
      <w:r w:rsidR="002A0871" w:rsidRPr="008655A0">
        <w:rPr>
          <w:rFonts w:ascii="Bookman Old Style" w:hAnsi="Bookman Old Style"/>
          <w:b w:val="0"/>
          <w:color w:val="auto"/>
          <w:spacing w:val="5"/>
          <w:sz w:val="24"/>
          <w:szCs w:val="24"/>
        </w:rPr>
        <w:t>ermin składania ofert</w:t>
      </w:r>
      <w:bookmarkEnd w:id="14"/>
    </w:p>
    <w:p w14:paraId="4D58606E" w14:textId="77777777" w:rsidR="00E16AAD" w:rsidRPr="008655A0" w:rsidRDefault="00E16AAD" w:rsidP="008655A0">
      <w:pPr>
        <w:widowControl/>
        <w:suppressAutoHyphens w:val="0"/>
        <w:autoSpaceDE w:val="0"/>
        <w:autoSpaceDN w:val="0"/>
        <w:adjustRightInd w:val="0"/>
        <w:spacing w:line="360" w:lineRule="auto"/>
        <w:jc w:val="both"/>
        <w:outlineLvl w:val="0"/>
        <w:rPr>
          <w:rFonts w:ascii="Bookman Old Style" w:eastAsia="Times New Roman" w:hAnsi="Bookman Old Style"/>
          <w:color w:val="auto"/>
        </w:rPr>
      </w:pPr>
    </w:p>
    <w:p w14:paraId="4B4B8677" w14:textId="4F2BEABF" w:rsidR="00AF11F8" w:rsidRPr="008655A0" w:rsidRDefault="00AF11F8" w:rsidP="008655A0">
      <w:pPr>
        <w:widowControl/>
        <w:suppressAutoHyphens w:val="0"/>
        <w:autoSpaceDE w:val="0"/>
        <w:autoSpaceDN w:val="0"/>
        <w:adjustRightInd w:val="0"/>
        <w:spacing w:line="360" w:lineRule="auto"/>
        <w:jc w:val="both"/>
        <w:outlineLvl w:val="0"/>
        <w:rPr>
          <w:rFonts w:ascii="Bookman Old Style" w:eastAsia="Times New Roman" w:hAnsi="Bookman Old Style"/>
          <w:b/>
          <w:color w:val="auto"/>
        </w:rPr>
      </w:pPr>
      <w:r w:rsidRPr="008655A0">
        <w:rPr>
          <w:rFonts w:ascii="Bookman Old Style" w:eastAsia="Times New Roman" w:hAnsi="Bookman Old Style"/>
          <w:b/>
          <w:color w:val="auto"/>
          <w:highlight w:val="yellow"/>
        </w:rPr>
        <w:t xml:space="preserve">Termin składania ofert upływa dnia </w:t>
      </w:r>
      <w:r w:rsidR="00AF791B">
        <w:rPr>
          <w:rFonts w:ascii="Bookman Old Style" w:eastAsia="Times New Roman" w:hAnsi="Bookman Old Style"/>
          <w:b/>
          <w:color w:val="auto"/>
          <w:highlight w:val="yellow"/>
        </w:rPr>
        <w:t>11.04.</w:t>
      </w:r>
      <w:r w:rsidR="008948D9" w:rsidRPr="008655A0">
        <w:rPr>
          <w:rFonts w:ascii="Bookman Old Style" w:eastAsia="Times New Roman" w:hAnsi="Bookman Old Style"/>
          <w:b/>
          <w:color w:val="auto"/>
          <w:highlight w:val="yellow"/>
        </w:rPr>
        <w:t>2025</w:t>
      </w:r>
      <w:r w:rsidRPr="008655A0">
        <w:rPr>
          <w:rFonts w:ascii="Bookman Old Style" w:eastAsia="Times New Roman" w:hAnsi="Bookman Old Style"/>
          <w:b/>
          <w:color w:val="auto"/>
          <w:highlight w:val="yellow"/>
        </w:rPr>
        <w:t xml:space="preserve"> roku o godz. </w:t>
      </w:r>
      <w:r w:rsidR="00763F23" w:rsidRPr="008655A0">
        <w:rPr>
          <w:rFonts w:ascii="Bookman Old Style" w:eastAsia="Times New Roman" w:hAnsi="Bookman Old Style"/>
          <w:b/>
          <w:color w:val="auto"/>
          <w:highlight w:val="yellow"/>
        </w:rPr>
        <w:t>09.00</w:t>
      </w:r>
    </w:p>
    <w:p w14:paraId="52782B76" w14:textId="77777777" w:rsidR="00E16AAD" w:rsidRPr="008655A0" w:rsidRDefault="00E16AAD" w:rsidP="008655A0">
      <w:pPr>
        <w:widowControl/>
        <w:suppressAutoHyphens w:val="0"/>
        <w:autoSpaceDE w:val="0"/>
        <w:autoSpaceDN w:val="0"/>
        <w:adjustRightInd w:val="0"/>
        <w:spacing w:line="360" w:lineRule="auto"/>
        <w:jc w:val="both"/>
        <w:outlineLvl w:val="0"/>
        <w:rPr>
          <w:rFonts w:ascii="Bookman Old Style" w:eastAsia="Times New Roman" w:hAnsi="Bookman Old Style"/>
          <w:color w:val="auto"/>
        </w:rPr>
      </w:pPr>
    </w:p>
    <w:p w14:paraId="2B725667" w14:textId="77777777" w:rsidR="0099338A" w:rsidRPr="008655A0" w:rsidRDefault="002A0871"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15" w:name="_Toc64559032"/>
      <w:r w:rsidRPr="008655A0">
        <w:rPr>
          <w:rFonts w:ascii="Bookman Old Style" w:hAnsi="Bookman Old Style"/>
          <w:b w:val="0"/>
          <w:color w:val="auto"/>
          <w:spacing w:val="5"/>
          <w:sz w:val="24"/>
          <w:szCs w:val="24"/>
        </w:rPr>
        <w:t>Termin otwarcia ofert</w:t>
      </w:r>
      <w:bookmarkEnd w:id="15"/>
    </w:p>
    <w:p w14:paraId="67281CFD" w14:textId="77777777" w:rsidR="00E16AAD" w:rsidRPr="008655A0" w:rsidRDefault="00E16AAD" w:rsidP="008655A0">
      <w:pPr>
        <w:spacing w:line="360" w:lineRule="auto"/>
        <w:jc w:val="both"/>
        <w:outlineLvl w:val="0"/>
        <w:rPr>
          <w:rFonts w:ascii="Bookman Old Style" w:hAnsi="Bookman Old Style"/>
          <w:color w:val="auto"/>
        </w:rPr>
      </w:pPr>
    </w:p>
    <w:p w14:paraId="5C6978B8" w14:textId="6F222F6C" w:rsidR="00AF11F8" w:rsidRPr="008655A0" w:rsidRDefault="00483E0E" w:rsidP="008655A0">
      <w:pPr>
        <w:numPr>
          <w:ilvl w:val="1"/>
          <w:numId w:val="9"/>
        </w:numPr>
        <w:tabs>
          <w:tab w:val="clear" w:pos="567"/>
        </w:tabs>
        <w:spacing w:line="360" w:lineRule="auto"/>
        <w:ind w:left="0" w:firstLine="0"/>
        <w:jc w:val="both"/>
        <w:outlineLvl w:val="0"/>
        <w:rPr>
          <w:rFonts w:ascii="Bookman Old Style" w:hAnsi="Bookman Old Style"/>
          <w:color w:val="auto"/>
          <w:highlight w:val="yellow"/>
        </w:rPr>
      </w:pPr>
      <w:r w:rsidRPr="008655A0">
        <w:rPr>
          <w:rFonts w:ascii="Bookman Old Style" w:hAnsi="Bookman Old Style"/>
          <w:b/>
          <w:color w:val="auto"/>
          <w:highlight w:val="yellow"/>
        </w:rPr>
        <w:t>Termin otwarcia ofert:</w:t>
      </w:r>
      <w:r w:rsidR="00AF11F8" w:rsidRPr="008655A0">
        <w:rPr>
          <w:rFonts w:ascii="Bookman Old Style" w:hAnsi="Bookman Old Style"/>
          <w:b/>
          <w:color w:val="auto"/>
          <w:highlight w:val="yellow"/>
        </w:rPr>
        <w:t xml:space="preserve"> </w:t>
      </w:r>
      <w:r w:rsidR="00AF791B">
        <w:rPr>
          <w:rFonts w:ascii="Bookman Old Style" w:hAnsi="Bookman Old Style"/>
          <w:b/>
          <w:color w:val="auto"/>
          <w:highlight w:val="yellow"/>
        </w:rPr>
        <w:t>11.04.2025</w:t>
      </w:r>
      <w:r w:rsidR="00E03FD9" w:rsidRPr="008655A0">
        <w:rPr>
          <w:rFonts w:ascii="Bookman Old Style" w:eastAsia="Times New Roman" w:hAnsi="Bookman Old Style"/>
          <w:b/>
          <w:color w:val="auto"/>
          <w:highlight w:val="yellow"/>
        </w:rPr>
        <w:t xml:space="preserve"> </w:t>
      </w:r>
      <w:r w:rsidR="00E71299" w:rsidRPr="008655A0">
        <w:rPr>
          <w:rFonts w:ascii="Bookman Old Style" w:eastAsia="Times New Roman" w:hAnsi="Bookman Old Style"/>
          <w:b/>
          <w:color w:val="auto"/>
          <w:highlight w:val="yellow"/>
        </w:rPr>
        <w:t xml:space="preserve">roku o godz. </w:t>
      </w:r>
      <w:r w:rsidR="00763F23" w:rsidRPr="008655A0">
        <w:rPr>
          <w:rFonts w:ascii="Bookman Old Style" w:eastAsia="Times New Roman" w:hAnsi="Bookman Old Style"/>
          <w:b/>
          <w:bCs/>
          <w:color w:val="auto"/>
          <w:highlight w:val="yellow"/>
        </w:rPr>
        <w:t>10.00</w:t>
      </w:r>
    </w:p>
    <w:p w14:paraId="554919BD" w14:textId="77777777" w:rsidR="00A12A85" w:rsidRPr="008655A0" w:rsidRDefault="00857D43" w:rsidP="008655A0">
      <w:pPr>
        <w:numPr>
          <w:ilvl w:val="1"/>
          <w:numId w:val="9"/>
        </w:numPr>
        <w:tabs>
          <w:tab w:val="clear" w:pos="567"/>
        </w:tabs>
        <w:spacing w:line="360" w:lineRule="auto"/>
        <w:ind w:left="0" w:firstLine="0"/>
        <w:jc w:val="both"/>
        <w:outlineLvl w:val="0"/>
        <w:rPr>
          <w:rFonts w:ascii="Bookman Old Style" w:hAnsi="Bookman Old Style"/>
          <w:color w:val="auto"/>
        </w:rPr>
      </w:pPr>
      <w:r w:rsidRPr="008655A0">
        <w:rPr>
          <w:rFonts w:ascii="Bookman Old Style" w:hAnsi="Bookman Old Style"/>
          <w:color w:val="auto"/>
        </w:rPr>
        <w:t>Otwarcie ofert nastąpi za pośrednictwem</w:t>
      </w:r>
      <w:r w:rsidR="00E15C53" w:rsidRPr="008655A0">
        <w:rPr>
          <w:rFonts w:ascii="Bookman Old Style" w:hAnsi="Bookman Old Style"/>
          <w:color w:val="auto"/>
        </w:rPr>
        <w:t xml:space="preserve"> aplikacji do deszyfrowania</w:t>
      </w:r>
      <w:r w:rsidR="00A12A85" w:rsidRPr="008655A0">
        <w:rPr>
          <w:rFonts w:ascii="Bookman Old Style" w:hAnsi="Bookman Old Style"/>
          <w:color w:val="auto"/>
        </w:rPr>
        <w:t>:</w:t>
      </w:r>
    </w:p>
    <w:p w14:paraId="706D3AE7" w14:textId="77777777" w:rsidR="00A12A85" w:rsidRPr="008655A0" w:rsidRDefault="00A12A85"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 „Kleopatra” </w:t>
      </w:r>
    </w:p>
    <w:p w14:paraId="2979A88E" w14:textId="77777777" w:rsidR="00A12A85" w:rsidRPr="008655A0" w:rsidRDefault="00A12A85"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https://www.gpg4win.org/index.html  (Windows) </w:t>
      </w:r>
    </w:p>
    <w:p w14:paraId="3B441425" w14:textId="77777777" w:rsidR="00A12A85" w:rsidRPr="008655A0" w:rsidRDefault="00A12A85"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 „GPG Suite” </w:t>
      </w:r>
    </w:p>
    <w:p w14:paraId="3DC5B100" w14:textId="77777777" w:rsidR="00A12A85" w:rsidRPr="008655A0" w:rsidRDefault="00C06E03" w:rsidP="008655A0">
      <w:pPr>
        <w:spacing w:line="360" w:lineRule="auto"/>
        <w:jc w:val="both"/>
        <w:outlineLvl w:val="0"/>
        <w:rPr>
          <w:rFonts w:ascii="Bookman Old Style" w:hAnsi="Bookman Old Style"/>
          <w:color w:val="auto"/>
        </w:rPr>
      </w:pPr>
      <w:hyperlink r:id="rId30" w:history="1">
        <w:r w:rsidR="00A12A85" w:rsidRPr="008655A0">
          <w:rPr>
            <w:rStyle w:val="Hipercze"/>
            <w:rFonts w:ascii="Bookman Old Style" w:hAnsi="Bookman Old Style"/>
            <w:color w:val="auto"/>
          </w:rPr>
          <w:t>https://gpgtools.org</w:t>
        </w:r>
      </w:hyperlink>
      <w:r w:rsidR="00A12A85" w:rsidRPr="008655A0">
        <w:rPr>
          <w:rFonts w:ascii="Bookman Old Style" w:hAnsi="Bookman Old Style"/>
          <w:color w:val="auto"/>
        </w:rPr>
        <w:t xml:space="preserve"> (</w:t>
      </w:r>
      <w:proofErr w:type="spellStart"/>
      <w:r w:rsidR="00A12A85" w:rsidRPr="008655A0">
        <w:rPr>
          <w:rFonts w:ascii="Bookman Old Style" w:hAnsi="Bookman Old Style"/>
          <w:color w:val="auto"/>
        </w:rPr>
        <w:t>MacOS</w:t>
      </w:r>
      <w:proofErr w:type="spellEnd"/>
      <w:r w:rsidR="00A12A85" w:rsidRPr="008655A0">
        <w:rPr>
          <w:rFonts w:ascii="Bookman Old Style" w:hAnsi="Bookman Old Style"/>
          <w:color w:val="auto"/>
        </w:rPr>
        <w:t>, Linux)</w:t>
      </w:r>
    </w:p>
    <w:p w14:paraId="64241381" w14:textId="77777777" w:rsidR="00CA15CA" w:rsidRPr="008655A0" w:rsidRDefault="00E15C53"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udostępnionej za pośrednictwem SKE lub na stronie internetowej </w:t>
      </w:r>
      <w:hyperlink r:id="rId31" w:history="1">
        <w:r w:rsidRPr="008655A0">
          <w:rPr>
            <w:rStyle w:val="Hipercze"/>
            <w:rFonts w:ascii="Bookman Old Style" w:hAnsi="Bookman Old Style"/>
            <w:color w:val="auto"/>
          </w:rPr>
          <w:t>https://www.gpg4win.org/index.html</w:t>
        </w:r>
      </w:hyperlink>
      <w:r w:rsidRPr="008655A0">
        <w:rPr>
          <w:rFonts w:ascii="Bookman Old Style" w:hAnsi="Bookman Old Style"/>
          <w:color w:val="auto"/>
        </w:rPr>
        <w:t xml:space="preserve">. Odszyfrowanie następuje przy użyciu klucza prywatnego </w:t>
      </w:r>
      <w:r w:rsidR="00F010D6" w:rsidRPr="008655A0">
        <w:rPr>
          <w:rFonts w:ascii="Bookman Old Style" w:hAnsi="Bookman Old Style"/>
          <w:color w:val="auto"/>
        </w:rPr>
        <w:t>.</w:t>
      </w:r>
    </w:p>
    <w:p w14:paraId="08ED0EEC" w14:textId="77777777" w:rsidR="00E16AAD" w:rsidRPr="008655A0" w:rsidRDefault="00E16AAD" w:rsidP="008655A0">
      <w:pPr>
        <w:spacing w:line="360" w:lineRule="auto"/>
        <w:jc w:val="both"/>
        <w:outlineLvl w:val="0"/>
        <w:rPr>
          <w:rFonts w:ascii="Bookman Old Style" w:hAnsi="Bookman Old Style"/>
          <w:color w:val="auto"/>
        </w:rPr>
      </w:pPr>
    </w:p>
    <w:p w14:paraId="570D3924" w14:textId="77777777" w:rsidR="00CA15CA" w:rsidRPr="008655A0" w:rsidRDefault="00CA15CA"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16" w:name="_Toc64559033"/>
      <w:r w:rsidRPr="008655A0">
        <w:rPr>
          <w:rFonts w:ascii="Bookman Old Style" w:hAnsi="Bookman Old Style"/>
          <w:b w:val="0"/>
          <w:color w:val="auto"/>
          <w:spacing w:val="5"/>
          <w:sz w:val="24"/>
          <w:szCs w:val="24"/>
        </w:rPr>
        <w:t>Sposób obliczenia ceny</w:t>
      </w:r>
      <w:bookmarkEnd w:id="16"/>
    </w:p>
    <w:p w14:paraId="096234A0" w14:textId="77777777" w:rsidR="00E16AAD" w:rsidRPr="008655A0" w:rsidRDefault="00E16AAD" w:rsidP="008655A0">
      <w:pPr>
        <w:pStyle w:val="Tekstkomentarza"/>
        <w:spacing w:line="360" w:lineRule="auto"/>
        <w:outlineLvl w:val="0"/>
        <w:rPr>
          <w:rFonts w:ascii="Bookman Old Style" w:hAnsi="Bookman Old Style"/>
          <w:color w:val="auto"/>
          <w:sz w:val="24"/>
          <w:szCs w:val="24"/>
        </w:rPr>
      </w:pPr>
    </w:p>
    <w:p w14:paraId="08FD44AC" w14:textId="77777777" w:rsidR="00EF4D01" w:rsidRPr="008655A0" w:rsidRDefault="00EF4D01" w:rsidP="008655A0">
      <w:pPr>
        <w:pStyle w:val="Tekstkomentarza"/>
        <w:numPr>
          <w:ilvl w:val="0"/>
          <w:numId w:val="37"/>
        </w:numPr>
        <w:spacing w:line="360" w:lineRule="auto"/>
        <w:ind w:left="0" w:firstLine="0"/>
        <w:outlineLvl w:val="0"/>
        <w:rPr>
          <w:rFonts w:ascii="Bookman Old Style" w:hAnsi="Bookman Old Style"/>
          <w:color w:val="auto"/>
          <w:sz w:val="24"/>
          <w:szCs w:val="24"/>
        </w:rPr>
      </w:pPr>
      <w:r w:rsidRPr="008655A0">
        <w:rPr>
          <w:rFonts w:ascii="Bookman Old Style" w:hAnsi="Bookman Old Style"/>
          <w:color w:val="auto"/>
          <w:sz w:val="24"/>
          <w:szCs w:val="24"/>
        </w:rPr>
        <w:t>Cena oferty musi zostać obliczona zgodnie z formularzem ofertowym.</w:t>
      </w:r>
    </w:p>
    <w:p w14:paraId="7740329A" w14:textId="77777777" w:rsidR="00EF4D01" w:rsidRPr="008655A0" w:rsidRDefault="00EF4D01" w:rsidP="008655A0">
      <w:pPr>
        <w:pStyle w:val="Tekstkomentarza"/>
        <w:numPr>
          <w:ilvl w:val="0"/>
          <w:numId w:val="37"/>
        </w:numPr>
        <w:spacing w:line="360" w:lineRule="auto"/>
        <w:ind w:left="0" w:firstLine="0"/>
        <w:outlineLvl w:val="0"/>
        <w:rPr>
          <w:rFonts w:ascii="Bookman Old Style" w:hAnsi="Bookman Old Style"/>
          <w:color w:val="auto"/>
          <w:sz w:val="24"/>
          <w:szCs w:val="24"/>
        </w:rPr>
      </w:pPr>
      <w:r w:rsidRPr="008655A0">
        <w:rPr>
          <w:rFonts w:ascii="Bookman Old Style" w:hAnsi="Bookman Old Style"/>
          <w:color w:val="auto"/>
          <w:sz w:val="24"/>
          <w:szCs w:val="24"/>
        </w:rPr>
        <w:t>Cena ofertowa musi być wyrażona w złotych polskich z dokładnością do dwóch miejsc po przecinku. W złotych polskich będą prowadzone rozliczenia między stronami.</w:t>
      </w:r>
    </w:p>
    <w:p w14:paraId="74E24005" w14:textId="6031E491" w:rsidR="00EF4D01" w:rsidRPr="008655A0" w:rsidRDefault="00EF4D01" w:rsidP="008655A0">
      <w:pPr>
        <w:pStyle w:val="Tekstkomentarza"/>
        <w:numPr>
          <w:ilvl w:val="0"/>
          <w:numId w:val="37"/>
        </w:numPr>
        <w:spacing w:line="360" w:lineRule="auto"/>
        <w:ind w:left="0" w:firstLine="0"/>
        <w:outlineLvl w:val="0"/>
        <w:rPr>
          <w:rFonts w:ascii="Bookman Old Style" w:hAnsi="Bookman Old Style"/>
          <w:b/>
          <w:color w:val="auto"/>
          <w:sz w:val="24"/>
          <w:szCs w:val="24"/>
        </w:rPr>
      </w:pPr>
      <w:r w:rsidRPr="008655A0">
        <w:rPr>
          <w:rFonts w:ascii="Bookman Old Style" w:hAnsi="Bookman Old Style"/>
          <w:bCs/>
          <w:color w:val="auto"/>
          <w:sz w:val="24"/>
          <w:szCs w:val="24"/>
        </w:rPr>
        <w:t xml:space="preserve">Jeżeli została złożona oferta, której wybór prowadziłby do powstania u zamawiającego obowiązku podatkowego zgodnie z ustawą z dnia 11 marca 2004 r. o podatku od towarów i usług </w:t>
      </w:r>
      <w:r w:rsidR="007C4A67" w:rsidRPr="008655A0">
        <w:rPr>
          <w:rFonts w:ascii="Bookman Old Style" w:hAnsi="Bookman Old Style"/>
          <w:color w:val="auto"/>
          <w:sz w:val="24"/>
          <w:szCs w:val="24"/>
        </w:rPr>
        <w:t>(Dz. U. z 2024 r. poz. 361 ze zm.)</w:t>
      </w:r>
      <w:r w:rsidR="002F1413" w:rsidRPr="008655A0">
        <w:rPr>
          <w:rFonts w:ascii="Bookman Old Style" w:hAnsi="Bookman Old Style"/>
          <w:color w:val="auto"/>
          <w:sz w:val="24"/>
          <w:szCs w:val="24"/>
        </w:rPr>
        <w:t xml:space="preserve"> </w:t>
      </w:r>
      <w:r w:rsidRPr="008655A0">
        <w:rPr>
          <w:rFonts w:ascii="Bookman Old Style" w:hAnsi="Bookman Old Style"/>
          <w:bCs/>
          <w:color w:val="auto"/>
          <w:sz w:val="24"/>
          <w:szCs w:val="24"/>
        </w:rPr>
        <w:t xml:space="preserve">dla </w:t>
      </w:r>
      <w:r w:rsidRPr="008655A0">
        <w:rPr>
          <w:rFonts w:ascii="Bookman Old Style" w:hAnsi="Bookman Old Style"/>
          <w:bCs/>
          <w:color w:val="auto"/>
          <w:sz w:val="24"/>
          <w:szCs w:val="24"/>
        </w:rPr>
        <w:lastRenderedPageBreak/>
        <w:t>celów zastosowania kryterium ceny lub kosztu zamawiający dolicza do przedstawionej w tej ofercie ceny kwotę podatku od towarów i usług, którą miałby obowiązek rozliczyć.</w:t>
      </w:r>
    </w:p>
    <w:p w14:paraId="26BEE63F" w14:textId="77777777" w:rsidR="00EF4D01" w:rsidRPr="008655A0" w:rsidRDefault="00EF4D01" w:rsidP="008655A0">
      <w:pPr>
        <w:pStyle w:val="Tekstkomentarza"/>
        <w:numPr>
          <w:ilvl w:val="0"/>
          <w:numId w:val="37"/>
        </w:numPr>
        <w:spacing w:line="360" w:lineRule="auto"/>
        <w:ind w:left="0" w:firstLine="0"/>
        <w:outlineLvl w:val="0"/>
        <w:rPr>
          <w:rFonts w:ascii="Bookman Old Style" w:hAnsi="Bookman Old Style"/>
          <w:color w:val="auto"/>
          <w:sz w:val="24"/>
          <w:szCs w:val="24"/>
        </w:rPr>
      </w:pPr>
      <w:r w:rsidRPr="008655A0">
        <w:rPr>
          <w:rFonts w:ascii="Bookman Old Style" w:hAnsi="Bookman Old Style"/>
          <w:bCs/>
          <w:color w:val="auto"/>
          <w:sz w:val="24"/>
          <w:szCs w:val="24"/>
        </w:rPr>
        <w:t>W ofercie, o której mowa w ust. 3, wykonawca ma obowiązek:</w:t>
      </w:r>
    </w:p>
    <w:p w14:paraId="0493BE0E" w14:textId="77777777" w:rsidR="00EF4D01" w:rsidRPr="008655A0" w:rsidRDefault="00EF4D01" w:rsidP="008655A0">
      <w:pPr>
        <w:pStyle w:val="Tekstkomentarza"/>
        <w:numPr>
          <w:ilvl w:val="0"/>
          <w:numId w:val="38"/>
        </w:numPr>
        <w:spacing w:line="360" w:lineRule="auto"/>
        <w:ind w:left="0" w:firstLine="0"/>
        <w:outlineLvl w:val="0"/>
        <w:rPr>
          <w:rFonts w:ascii="Bookman Old Style" w:hAnsi="Bookman Old Style"/>
          <w:bCs/>
          <w:color w:val="auto"/>
          <w:sz w:val="24"/>
          <w:szCs w:val="24"/>
        </w:rPr>
      </w:pPr>
      <w:r w:rsidRPr="008655A0">
        <w:rPr>
          <w:rFonts w:ascii="Bookman Old Style" w:hAnsi="Bookman Old Style"/>
          <w:bCs/>
          <w:color w:val="auto"/>
          <w:sz w:val="24"/>
          <w:szCs w:val="24"/>
        </w:rPr>
        <w:t>poinformowania zamawiającego, że wybór jego oferty będzie prowadził do powstania u zamawiającego obowiązku podatkowego;</w:t>
      </w:r>
    </w:p>
    <w:p w14:paraId="32EED749" w14:textId="77777777" w:rsidR="00EF4D01" w:rsidRPr="008655A0" w:rsidRDefault="00EF4D01" w:rsidP="008655A0">
      <w:pPr>
        <w:pStyle w:val="Tekstkomentarza"/>
        <w:numPr>
          <w:ilvl w:val="0"/>
          <w:numId w:val="38"/>
        </w:numPr>
        <w:spacing w:line="360" w:lineRule="auto"/>
        <w:ind w:left="0" w:firstLine="0"/>
        <w:outlineLvl w:val="0"/>
        <w:rPr>
          <w:rFonts w:ascii="Bookman Old Style" w:hAnsi="Bookman Old Style"/>
          <w:bCs/>
          <w:color w:val="auto"/>
          <w:sz w:val="24"/>
          <w:szCs w:val="24"/>
        </w:rPr>
      </w:pPr>
      <w:r w:rsidRPr="008655A0">
        <w:rPr>
          <w:rFonts w:ascii="Bookman Old Style" w:hAnsi="Bookman Old Style"/>
          <w:bCs/>
          <w:color w:val="auto"/>
          <w:sz w:val="24"/>
          <w:szCs w:val="24"/>
        </w:rPr>
        <w:t>wskazania nazwy (rodzaju) towaru lub usługi, których dostawa lub świadczenie będą prowadziły do powstania obowiązku podatkowego;</w:t>
      </w:r>
    </w:p>
    <w:p w14:paraId="0FC5C7D7" w14:textId="77777777" w:rsidR="00EF4D01" w:rsidRPr="008655A0" w:rsidRDefault="00EF4D01" w:rsidP="008655A0">
      <w:pPr>
        <w:pStyle w:val="Tekstkomentarza"/>
        <w:numPr>
          <w:ilvl w:val="0"/>
          <w:numId w:val="38"/>
        </w:numPr>
        <w:spacing w:line="360" w:lineRule="auto"/>
        <w:ind w:left="0" w:firstLine="0"/>
        <w:outlineLvl w:val="0"/>
        <w:rPr>
          <w:rFonts w:ascii="Bookman Old Style" w:hAnsi="Bookman Old Style"/>
          <w:bCs/>
          <w:color w:val="auto"/>
          <w:sz w:val="24"/>
          <w:szCs w:val="24"/>
        </w:rPr>
      </w:pPr>
      <w:r w:rsidRPr="008655A0">
        <w:rPr>
          <w:rFonts w:ascii="Bookman Old Style" w:hAnsi="Bookman Old Style"/>
          <w:bCs/>
          <w:color w:val="auto"/>
          <w:sz w:val="24"/>
          <w:szCs w:val="24"/>
        </w:rPr>
        <w:t>wskazania wartości towaru lub usługi objętego obowiązkiem podatkowym zamawiającego, bez kwoty podatku;</w:t>
      </w:r>
    </w:p>
    <w:p w14:paraId="295D9ABD" w14:textId="2CBC06BD" w:rsidR="00EF4D01" w:rsidRPr="008655A0" w:rsidRDefault="00EF4D01" w:rsidP="008655A0">
      <w:pPr>
        <w:pStyle w:val="Tekstkomentarza"/>
        <w:numPr>
          <w:ilvl w:val="0"/>
          <w:numId w:val="38"/>
        </w:numPr>
        <w:spacing w:line="360" w:lineRule="auto"/>
        <w:ind w:left="0" w:firstLine="0"/>
        <w:outlineLvl w:val="0"/>
        <w:rPr>
          <w:rFonts w:ascii="Bookman Old Style" w:hAnsi="Bookman Old Style"/>
          <w:bCs/>
          <w:color w:val="auto"/>
          <w:sz w:val="24"/>
          <w:szCs w:val="24"/>
        </w:rPr>
      </w:pPr>
      <w:r w:rsidRPr="008655A0">
        <w:rPr>
          <w:rFonts w:ascii="Bookman Old Style" w:hAnsi="Bookman Old Style"/>
          <w:bCs/>
          <w:color w:val="auto"/>
          <w:sz w:val="24"/>
          <w:szCs w:val="24"/>
        </w:rPr>
        <w:t>wskazania stawki podatku od towarów i usług, która zgodnie z wiedzą wykonawcy, będzie miała zastosowanie.</w:t>
      </w:r>
    </w:p>
    <w:p w14:paraId="7F407A4D" w14:textId="77777777" w:rsidR="00E04AEB" w:rsidRPr="008655A0" w:rsidRDefault="00E04AEB" w:rsidP="008655A0">
      <w:pPr>
        <w:spacing w:line="360" w:lineRule="auto"/>
        <w:jc w:val="both"/>
        <w:outlineLvl w:val="0"/>
        <w:rPr>
          <w:rFonts w:ascii="Bookman Old Style" w:hAnsi="Bookman Old Style"/>
          <w:color w:val="auto"/>
        </w:rPr>
      </w:pPr>
    </w:p>
    <w:p w14:paraId="67A0EB75" w14:textId="77777777" w:rsidR="00CA15CA" w:rsidRPr="008655A0" w:rsidRDefault="00CA15CA"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3686"/>
        </w:tabs>
        <w:spacing w:before="0" w:after="0" w:line="360" w:lineRule="auto"/>
        <w:ind w:left="0" w:firstLine="0"/>
        <w:jc w:val="both"/>
        <w:rPr>
          <w:rFonts w:ascii="Bookman Old Style" w:hAnsi="Bookman Old Style"/>
          <w:b w:val="0"/>
          <w:smallCaps/>
          <w:color w:val="auto"/>
          <w:sz w:val="24"/>
          <w:szCs w:val="24"/>
        </w:rPr>
      </w:pPr>
      <w:bookmarkStart w:id="17" w:name="_Toc64559034"/>
      <w:r w:rsidRPr="008655A0">
        <w:rPr>
          <w:rFonts w:ascii="Bookman Old Style" w:hAnsi="Bookman Old Style"/>
          <w:b w:val="0"/>
          <w:color w:val="auto"/>
          <w:spacing w:val="5"/>
          <w:sz w:val="24"/>
          <w:szCs w:val="24"/>
        </w:rPr>
        <w:t>Opis kryteriów oceny ofert, wraz z podaniem wag tych kryteriów i sposobu oceny ofert</w:t>
      </w:r>
      <w:bookmarkEnd w:id="17"/>
    </w:p>
    <w:p w14:paraId="7AE4A9D4" w14:textId="77777777" w:rsidR="00235D1C" w:rsidRPr="008655A0" w:rsidRDefault="00235D1C" w:rsidP="008655A0">
      <w:pPr>
        <w:spacing w:line="360" w:lineRule="auto"/>
        <w:jc w:val="both"/>
        <w:outlineLvl w:val="0"/>
        <w:rPr>
          <w:rFonts w:ascii="Bookman Old Style" w:hAnsi="Bookman Old Style" w:cstheme="minorHAnsi"/>
          <w:bCs/>
          <w:color w:val="auto"/>
          <w:spacing w:val="4"/>
        </w:rPr>
      </w:pPr>
    </w:p>
    <w:p w14:paraId="3EF00EE9" w14:textId="77777777" w:rsidR="003C2F33" w:rsidRPr="008655A0" w:rsidRDefault="003C2F33" w:rsidP="008655A0">
      <w:pPr>
        <w:spacing w:line="360" w:lineRule="auto"/>
        <w:jc w:val="both"/>
        <w:outlineLvl w:val="0"/>
        <w:rPr>
          <w:rFonts w:ascii="Bookman Old Style" w:hAnsi="Bookman Old Style" w:cstheme="minorHAnsi"/>
          <w:bCs/>
          <w:color w:val="auto"/>
          <w:spacing w:val="4"/>
        </w:rPr>
      </w:pPr>
      <w:r w:rsidRPr="008655A0">
        <w:rPr>
          <w:rFonts w:ascii="Bookman Old Style" w:hAnsi="Bookman Old Style" w:cstheme="minorHAnsi"/>
          <w:bCs/>
          <w:color w:val="auto"/>
          <w:spacing w:val="4"/>
        </w:rPr>
        <w:t>Przy</w:t>
      </w:r>
      <w:r w:rsidRPr="008655A0">
        <w:rPr>
          <w:rFonts w:ascii="Bookman Old Style" w:eastAsia="Verdana" w:hAnsi="Bookman Old Style" w:cstheme="minorHAnsi"/>
          <w:bCs/>
          <w:color w:val="auto"/>
          <w:spacing w:val="4"/>
        </w:rPr>
        <w:t xml:space="preserve"> </w:t>
      </w:r>
      <w:r w:rsidRPr="008655A0">
        <w:rPr>
          <w:rFonts w:ascii="Bookman Old Style" w:hAnsi="Bookman Old Style" w:cstheme="minorHAnsi"/>
          <w:bCs/>
          <w:color w:val="auto"/>
          <w:spacing w:val="4"/>
        </w:rPr>
        <w:t>dokonywaniu</w:t>
      </w:r>
      <w:r w:rsidRPr="008655A0">
        <w:rPr>
          <w:rFonts w:ascii="Bookman Old Style" w:eastAsia="Verdana" w:hAnsi="Bookman Old Style" w:cstheme="minorHAnsi"/>
          <w:bCs/>
          <w:color w:val="auto"/>
          <w:spacing w:val="4"/>
        </w:rPr>
        <w:t xml:space="preserve"> </w:t>
      </w:r>
      <w:r w:rsidRPr="008655A0">
        <w:rPr>
          <w:rFonts w:ascii="Bookman Old Style" w:hAnsi="Bookman Old Style" w:cstheme="minorHAnsi"/>
          <w:bCs/>
          <w:color w:val="auto"/>
          <w:spacing w:val="4"/>
        </w:rPr>
        <w:t>wyboru</w:t>
      </w:r>
      <w:r w:rsidRPr="008655A0">
        <w:rPr>
          <w:rFonts w:ascii="Bookman Old Style" w:eastAsia="Verdana" w:hAnsi="Bookman Old Style" w:cstheme="minorHAnsi"/>
          <w:bCs/>
          <w:color w:val="auto"/>
          <w:spacing w:val="4"/>
        </w:rPr>
        <w:t xml:space="preserve"> </w:t>
      </w:r>
      <w:r w:rsidRPr="008655A0">
        <w:rPr>
          <w:rFonts w:ascii="Bookman Old Style" w:hAnsi="Bookman Old Style" w:cstheme="minorHAnsi"/>
          <w:bCs/>
          <w:color w:val="auto"/>
          <w:spacing w:val="4"/>
        </w:rPr>
        <w:t>oferty</w:t>
      </w:r>
      <w:r w:rsidRPr="008655A0">
        <w:rPr>
          <w:rFonts w:ascii="Bookman Old Style" w:eastAsia="Verdana" w:hAnsi="Bookman Old Style" w:cstheme="minorHAnsi"/>
          <w:bCs/>
          <w:color w:val="auto"/>
          <w:spacing w:val="4"/>
        </w:rPr>
        <w:t xml:space="preserve"> </w:t>
      </w:r>
      <w:r w:rsidRPr="008655A0">
        <w:rPr>
          <w:rFonts w:ascii="Bookman Old Style" w:hAnsi="Bookman Old Style" w:cstheme="minorHAnsi"/>
          <w:bCs/>
          <w:color w:val="auto"/>
          <w:spacing w:val="4"/>
        </w:rPr>
        <w:t>Zamawiający</w:t>
      </w:r>
      <w:r w:rsidRPr="008655A0">
        <w:rPr>
          <w:rFonts w:ascii="Bookman Old Style" w:eastAsia="Verdana" w:hAnsi="Bookman Old Style" w:cstheme="minorHAnsi"/>
          <w:bCs/>
          <w:color w:val="auto"/>
          <w:spacing w:val="4"/>
        </w:rPr>
        <w:t xml:space="preserve"> </w:t>
      </w:r>
      <w:r w:rsidRPr="008655A0">
        <w:rPr>
          <w:rFonts w:ascii="Bookman Old Style" w:hAnsi="Bookman Old Style" w:cstheme="minorHAnsi"/>
          <w:bCs/>
          <w:color w:val="auto"/>
          <w:spacing w:val="4"/>
        </w:rPr>
        <w:t>stosować</w:t>
      </w:r>
      <w:r w:rsidRPr="008655A0">
        <w:rPr>
          <w:rFonts w:ascii="Bookman Old Style" w:eastAsia="Verdana" w:hAnsi="Bookman Old Style" w:cstheme="minorHAnsi"/>
          <w:bCs/>
          <w:color w:val="auto"/>
          <w:spacing w:val="4"/>
        </w:rPr>
        <w:t xml:space="preserve"> </w:t>
      </w:r>
      <w:r w:rsidRPr="008655A0">
        <w:rPr>
          <w:rFonts w:ascii="Bookman Old Style" w:hAnsi="Bookman Old Style" w:cstheme="minorHAnsi"/>
          <w:bCs/>
          <w:color w:val="auto"/>
          <w:spacing w:val="4"/>
        </w:rPr>
        <w:t>będzie</w:t>
      </w:r>
      <w:r w:rsidRPr="008655A0">
        <w:rPr>
          <w:rFonts w:ascii="Bookman Old Style" w:eastAsia="Verdana" w:hAnsi="Bookman Old Style" w:cstheme="minorHAnsi"/>
          <w:bCs/>
          <w:color w:val="auto"/>
          <w:spacing w:val="4"/>
        </w:rPr>
        <w:t xml:space="preserve"> </w:t>
      </w:r>
      <w:r w:rsidRPr="008655A0">
        <w:rPr>
          <w:rFonts w:ascii="Bookman Old Style" w:hAnsi="Bookman Old Style" w:cstheme="minorHAnsi"/>
          <w:bCs/>
          <w:color w:val="auto"/>
          <w:spacing w:val="4"/>
        </w:rPr>
        <w:t>następujące</w:t>
      </w:r>
      <w:r w:rsidRPr="008655A0">
        <w:rPr>
          <w:rFonts w:ascii="Bookman Old Style" w:eastAsia="Verdana" w:hAnsi="Bookman Old Style" w:cstheme="minorHAnsi"/>
          <w:bCs/>
          <w:color w:val="auto"/>
          <w:spacing w:val="4"/>
        </w:rPr>
        <w:t xml:space="preserve"> </w:t>
      </w:r>
      <w:r w:rsidRPr="008655A0">
        <w:rPr>
          <w:rFonts w:ascii="Bookman Old Style" w:hAnsi="Bookman Old Style" w:cstheme="minorHAnsi"/>
          <w:bCs/>
          <w:color w:val="auto"/>
          <w:spacing w:val="4"/>
        </w:rPr>
        <w:t>kryteria:</w:t>
      </w:r>
    </w:p>
    <w:p w14:paraId="1FA60736" w14:textId="77777777" w:rsidR="003C2F33" w:rsidRPr="008655A0" w:rsidRDefault="003C2F33"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1)</w:t>
      </w:r>
      <w:r w:rsidRPr="008655A0">
        <w:rPr>
          <w:rFonts w:ascii="Bookman Old Style" w:hAnsi="Bookman Old Style" w:cstheme="minorHAnsi"/>
          <w:bCs/>
          <w:color w:val="auto"/>
        </w:rPr>
        <w:tab/>
        <w:t>cena (C) – waga 60 %</w:t>
      </w:r>
    </w:p>
    <w:p w14:paraId="3F6F5A4A" w14:textId="58467F8F" w:rsidR="003C2F33" w:rsidRPr="008655A0" w:rsidRDefault="003C2F33"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2)</w:t>
      </w:r>
      <w:r w:rsidRPr="008655A0">
        <w:rPr>
          <w:rFonts w:ascii="Bookman Old Style" w:hAnsi="Bookman Old Style" w:cstheme="minorHAnsi"/>
          <w:bCs/>
          <w:color w:val="auto"/>
        </w:rPr>
        <w:tab/>
        <w:t xml:space="preserve">długość okresu gwarancji i rękojmi </w:t>
      </w:r>
      <w:r w:rsidR="00235D1C" w:rsidRPr="008655A0">
        <w:rPr>
          <w:rFonts w:ascii="Bookman Old Style" w:hAnsi="Bookman Old Style" w:cstheme="minorHAnsi"/>
          <w:bCs/>
          <w:color w:val="auto"/>
        </w:rPr>
        <w:t>na roboty budowlan</w:t>
      </w:r>
      <w:r w:rsidR="00192EDB">
        <w:rPr>
          <w:rFonts w:ascii="Bookman Old Style" w:hAnsi="Bookman Old Style" w:cstheme="minorHAnsi"/>
          <w:bCs/>
          <w:color w:val="auto"/>
        </w:rPr>
        <w:t>e</w:t>
      </w:r>
      <w:r w:rsidR="0099449D" w:rsidRPr="008655A0">
        <w:rPr>
          <w:rFonts w:ascii="Bookman Old Style" w:hAnsi="Bookman Old Style" w:cstheme="minorHAnsi"/>
          <w:bCs/>
          <w:color w:val="auto"/>
        </w:rPr>
        <w:t>(G</w:t>
      </w:r>
      <w:r w:rsidR="00235D1C" w:rsidRPr="008655A0">
        <w:rPr>
          <w:rFonts w:ascii="Bookman Old Style" w:hAnsi="Bookman Old Style" w:cstheme="minorHAnsi"/>
          <w:bCs/>
          <w:color w:val="auto"/>
        </w:rPr>
        <w:t>)– waga 4</w:t>
      </w:r>
      <w:r w:rsidRPr="008655A0">
        <w:rPr>
          <w:rFonts w:ascii="Bookman Old Style" w:hAnsi="Bookman Old Style" w:cstheme="minorHAnsi"/>
          <w:bCs/>
          <w:color w:val="auto"/>
        </w:rPr>
        <w:t>0 %</w:t>
      </w:r>
    </w:p>
    <w:p w14:paraId="5D16356C" w14:textId="77777777" w:rsidR="003C2F33" w:rsidRPr="008655A0" w:rsidRDefault="003C2F33"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1.</w:t>
      </w:r>
      <w:r w:rsidRPr="008655A0">
        <w:rPr>
          <w:rFonts w:ascii="Bookman Old Style" w:hAnsi="Bookman Old Style" w:cstheme="minorHAnsi"/>
          <w:bCs/>
          <w:color w:val="auto"/>
        </w:rPr>
        <w:tab/>
      </w:r>
      <w:r w:rsidRPr="008655A0">
        <w:rPr>
          <w:rFonts w:ascii="Bookman Old Style" w:hAnsi="Bookman Old Style" w:cstheme="minorHAnsi"/>
          <w:b/>
          <w:bCs/>
          <w:color w:val="auto"/>
        </w:rPr>
        <w:t>Cena ofertowa</w:t>
      </w:r>
      <w:r w:rsidRPr="008655A0">
        <w:rPr>
          <w:rFonts w:ascii="Bookman Old Style" w:hAnsi="Bookman Old Style" w:cstheme="minorHAnsi"/>
          <w:bCs/>
          <w:color w:val="auto"/>
        </w:rPr>
        <w:t xml:space="preserve"> – waga 60% (maksymalna liczba punktów - 60)</w:t>
      </w:r>
    </w:p>
    <w:p w14:paraId="380C5CF5" w14:textId="62C4F761" w:rsidR="003C2F33" w:rsidRPr="008655A0" w:rsidRDefault="00FE2FB1"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ab/>
      </w:r>
      <w:r w:rsidR="0099449D" w:rsidRPr="008655A0">
        <w:rPr>
          <w:rFonts w:ascii="Bookman Old Style" w:hAnsi="Bookman Old Style" w:cstheme="minorHAnsi"/>
          <w:bCs/>
          <w:color w:val="auto"/>
        </w:rPr>
        <w:t>CN</w:t>
      </w:r>
    </w:p>
    <w:p w14:paraId="4D56EBFC" w14:textId="315414A4" w:rsidR="003C2F33" w:rsidRPr="008655A0" w:rsidRDefault="003C2F33"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C=  -------------------------- x 60 pkt.</w:t>
      </w:r>
    </w:p>
    <w:p w14:paraId="1AA7F93E" w14:textId="466D8327" w:rsidR="003C2F33" w:rsidRPr="008655A0" w:rsidRDefault="00FE2FB1"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ab/>
      </w:r>
      <w:r w:rsidR="003C2F33" w:rsidRPr="008655A0">
        <w:rPr>
          <w:rFonts w:ascii="Bookman Old Style" w:hAnsi="Bookman Old Style" w:cstheme="minorHAnsi"/>
          <w:bCs/>
          <w:color w:val="auto"/>
        </w:rPr>
        <w:t>COB</w:t>
      </w:r>
    </w:p>
    <w:p w14:paraId="6E5E6E32" w14:textId="77777777" w:rsidR="003C2F33" w:rsidRPr="008655A0" w:rsidRDefault="003C2F33"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gdzie:</w:t>
      </w:r>
    </w:p>
    <w:p w14:paraId="37B65905" w14:textId="2DDE6299" w:rsidR="003C2F33" w:rsidRPr="008655A0" w:rsidRDefault="003C2F33"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 xml:space="preserve">C - liczba punktów przyznanych Wykonawcy </w:t>
      </w:r>
    </w:p>
    <w:p w14:paraId="6981DB2C" w14:textId="77777777" w:rsidR="003C2F33" w:rsidRPr="008655A0" w:rsidRDefault="003C2F33"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 xml:space="preserve">CN - najniższa zaoferowana cena, spośród wszystkich ofert nie podlegających odrzuceniu. </w:t>
      </w:r>
    </w:p>
    <w:p w14:paraId="35C21654" w14:textId="77777777" w:rsidR="003C2F33" w:rsidRPr="008655A0" w:rsidRDefault="003C2F33"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 xml:space="preserve">COB – cena zaoferowana w ofercie badanej </w:t>
      </w:r>
    </w:p>
    <w:p w14:paraId="2320B02A" w14:textId="5803B070" w:rsidR="003C2F33" w:rsidRPr="008655A0" w:rsidRDefault="003C2F33"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2.</w:t>
      </w:r>
      <w:r w:rsidRPr="008655A0">
        <w:rPr>
          <w:rFonts w:ascii="Bookman Old Style" w:hAnsi="Bookman Old Style" w:cstheme="minorHAnsi"/>
          <w:bCs/>
          <w:color w:val="auto"/>
        </w:rPr>
        <w:tab/>
      </w:r>
      <w:r w:rsidRPr="008655A0">
        <w:rPr>
          <w:rFonts w:ascii="Bookman Old Style" w:hAnsi="Bookman Old Style" w:cstheme="minorHAnsi"/>
          <w:b/>
          <w:bCs/>
          <w:color w:val="auto"/>
        </w:rPr>
        <w:t xml:space="preserve">Długość okresu gwarancji i rękojmi </w:t>
      </w:r>
      <w:r w:rsidR="00192EDB">
        <w:rPr>
          <w:rFonts w:ascii="Bookman Old Style" w:hAnsi="Bookman Old Style" w:cstheme="minorHAnsi"/>
          <w:b/>
          <w:bCs/>
          <w:color w:val="auto"/>
        </w:rPr>
        <w:t xml:space="preserve">na roboty budowlane </w:t>
      </w:r>
      <w:r w:rsidR="00235D1C" w:rsidRPr="008655A0">
        <w:rPr>
          <w:rFonts w:ascii="Bookman Old Style" w:hAnsi="Bookman Old Style" w:cstheme="minorHAnsi"/>
          <w:bCs/>
          <w:color w:val="auto"/>
        </w:rPr>
        <w:t xml:space="preserve">- waga 40% (maksymalna </w:t>
      </w:r>
      <w:r w:rsidR="00461E3B" w:rsidRPr="008655A0">
        <w:rPr>
          <w:rFonts w:ascii="Bookman Old Style" w:hAnsi="Bookman Old Style" w:cstheme="minorHAnsi"/>
          <w:bCs/>
          <w:color w:val="auto"/>
        </w:rPr>
        <w:t xml:space="preserve">liczba </w:t>
      </w:r>
      <w:r w:rsidR="00235D1C" w:rsidRPr="008655A0">
        <w:rPr>
          <w:rFonts w:ascii="Bookman Old Style" w:hAnsi="Bookman Old Style" w:cstheme="minorHAnsi"/>
          <w:bCs/>
          <w:color w:val="auto"/>
        </w:rPr>
        <w:t>punktów - 4</w:t>
      </w:r>
      <w:r w:rsidRPr="008655A0">
        <w:rPr>
          <w:rFonts w:ascii="Bookman Old Style" w:hAnsi="Bookman Old Style" w:cstheme="minorHAnsi"/>
          <w:bCs/>
          <w:color w:val="auto"/>
        </w:rPr>
        <w:t xml:space="preserve">0) </w:t>
      </w:r>
    </w:p>
    <w:p w14:paraId="4C3D52DC" w14:textId="77777777" w:rsidR="003C2F33" w:rsidRPr="008655A0" w:rsidRDefault="003C2F33"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Liczba punktów w kryterium zostanie obliczona według następującego wzoru:</w:t>
      </w:r>
    </w:p>
    <w:p w14:paraId="1A52F92F" w14:textId="422277B7" w:rsidR="003C2F33" w:rsidRPr="008655A0" w:rsidRDefault="00235D1C"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lastRenderedPageBreak/>
        <w:tab/>
        <w:t>G</w:t>
      </w:r>
      <w:r w:rsidR="0099449D" w:rsidRPr="008655A0">
        <w:rPr>
          <w:rFonts w:ascii="Bookman Old Style" w:hAnsi="Bookman Old Style" w:cstheme="minorHAnsi"/>
          <w:bCs/>
          <w:color w:val="auto"/>
        </w:rPr>
        <w:t>OB</w:t>
      </w:r>
    </w:p>
    <w:p w14:paraId="7C2E38A4" w14:textId="1FB16E3B" w:rsidR="003C2F33" w:rsidRPr="008655A0" w:rsidRDefault="00235D1C"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G = -------------------x 4</w:t>
      </w:r>
      <w:r w:rsidR="003C2F33" w:rsidRPr="008655A0">
        <w:rPr>
          <w:rFonts w:ascii="Bookman Old Style" w:hAnsi="Bookman Old Style" w:cstheme="minorHAnsi"/>
          <w:bCs/>
          <w:color w:val="auto"/>
        </w:rPr>
        <w:t>0 pkt.</w:t>
      </w:r>
    </w:p>
    <w:p w14:paraId="143FF11A" w14:textId="2DD38FBC" w:rsidR="003C2F33" w:rsidRPr="008655A0" w:rsidRDefault="00235D1C"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ab/>
        <w:t>G</w:t>
      </w:r>
      <w:r w:rsidR="0099449D" w:rsidRPr="008655A0">
        <w:rPr>
          <w:rFonts w:ascii="Bookman Old Style" w:hAnsi="Bookman Old Style" w:cstheme="minorHAnsi"/>
          <w:bCs/>
          <w:color w:val="auto"/>
        </w:rPr>
        <w:t>MAX</w:t>
      </w:r>
    </w:p>
    <w:p w14:paraId="7411404B" w14:textId="77777777" w:rsidR="003C2F33" w:rsidRPr="008655A0" w:rsidRDefault="003C2F33"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gdzie:</w:t>
      </w:r>
    </w:p>
    <w:p w14:paraId="54DC72E2" w14:textId="7B4A4876" w:rsidR="003C2F33" w:rsidRPr="008655A0" w:rsidRDefault="00235D1C"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G</w:t>
      </w:r>
      <w:r w:rsidR="003C2F33" w:rsidRPr="008655A0">
        <w:rPr>
          <w:rFonts w:ascii="Bookman Old Style" w:hAnsi="Bookman Old Style" w:cstheme="minorHAnsi"/>
          <w:bCs/>
          <w:color w:val="auto"/>
        </w:rPr>
        <w:t xml:space="preserve"> - liczba punktów w kryterium </w:t>
      </w:r>
      <w:r w:rsidR="007C4A67" w:rsidRPr="008655A0">
        <w:rPr>
          <w:rFonts w:ascii="Bookman Old Style" w:hAnsi="Bookman Old Style" w:cstheme="minorHAnsi"/>
          <w:bCs/>
          <w:color w:val="auto"/>
        </w:rPr>
        <w:t xml:space="preserve">- </w:t>
      </w:r>
      <w:r w:rsidR="003C2F33" w:rsidRPr="008655A0">
        <w:rPr>
          <w:rFonts w:ascii="Bookman Old Style" w:hAnsi="Bookman Old Style" w:cstheme="minorHAnsi"/>
          <w:bCs/>
          <w:color w:val="auto"/>
        </w:rPr>
        <w:t>długość gwarancji i rękojmi</w:t>
      </w:r>
      <w:r w:rsidR="00461E3B" w:rsidRPr="008655A0">
        <w:rPr>
          <w:rFonts w:ascii="Bookman Old Style" w:hAnsi="Bookman Old Style" w:cstheme="minorHAnsi"/>
          <w:bCs/>
          <w:color w:val="auto"/>
        </w:rPr>
        <w:t>.</w:t>
      </w:r>
    </w:p>
    <w:p w14:paraId="283028D6" w14:textId="30A715D1" w:rsidR="003C2F33" w:rsidRPr="008655A0" w:rsidRDefault="00235D1C"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G</w:t>
      </w:r>
      <w:r w:rsidR="0099449D" w:rsidRPr="008655A0">
        <w:rPr>
          <w:rFonts w:ascii="Bookman Old Style" w:hAnsi="Bookman Old Style" w:cstheme="minorHAnsi"/>
          <w:bCs/>
          <w:color w:val="auto"/>
        </w:rPr>
        <w:t>OB</w:t>
      </w:r>
      <w:r w:rsidR="003C2F33" w:rsidRPr="008655A0">
        <w:rPr>
          <w:rFonts w:ascii="Bookman Old Style" w:hAnsi="Bookman Old Style" w:cstheme="minorHAnsi"/>
          <w:bCs/>
          <w:color w:val="auto"/>
        </w:rPr>
        <w:t xml:space="preserve"> - długość okresu gwarancji i rękojmi</w:t>
      </w:r>
      <w:r w:rsidR="00461E3B" w:rsidRPr="008655A0">
        <w:rPr>
          <w:rFonts w:ascii="Bookman Old Style" w:hAnsi="Bookman Old Style" w:cstheme="minorHAnsi"/>
          <w:bCs/>
          <w:color w:val="auto"/>
        </w:rPr>
        <w:t xml:space="preserve"> na roboty</w:t>
      </w:r>
      <w:r w:rsidRPr="008655A0">
        <w:rPr>
          <w:rFonts w:ascii="Bookman Old Style" w:hAnsi="Bookman Old Style" w:cstheme="minorHAnsi"/>
          <w:bCs/>
          <w:color w:val="auto"/>
        </w:rPr>
        <w:t xml:space="preserve"> </w:t>
      </w:r>
      <w:r w:rsidR="003C2F33" w:rsidRPr="008655A0">
        <w:rPr>
          <w:rFonts w:ascii="Bookman Old Style" w:hAnsi="Bookman Old Style" w:cstheme="minorHAnsi"/>
          <w:bCs/>
          <w:color w:val="auto"/>
        </w:rPr>
        <w:t xml:space="preserve">w ofercie ocenianej </w:t>
      </w:r>
    </w:p>
    <w:p w14:paraId="5A9B6053" w14:textId="14FCB5C4" w:rsidR="003C2F33" w:rsidRPr="008655A0" w:rsidRDefault="00235D1C"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G</w:t>
      </w:r>
      <w:r w:rsidR="0099449D" w:rsidRPr="008655A0">
        <w:rPr>
          <w:rFonts w:ascii="Bookman Old Style" w:hAnsi="Bookman Old Style" w:cstheme="minorHAnsi"/>
          <w:bCs/>
          <w:color w:val="auto"/>
        </w:rPr>
        <w:t>MAX</w:t>
      </w:r>
      <w:r w:rsidR="003C2F33" w:rsidRPr="008655A0">
        <w:rPr>
          <w:rFonts w:ascii="Bookman Old Style" w:hAnsi="Bookman Old Style" w:cstheme="minorHAnsi"/>
          <w:bCs/>
          <w:color w:val="auto"/>
        </w:rPr>
        <w:t xml:space="preserve"> – najdłuższa zaoferowana długość okresu gwarancji i rękojmi spośród wszystkich ocenianych ofert </w:t>
      </w:r>
    </w:p>
    <w:p w14:paraId="15CB2E0A" w14:textId="77777777" w:rsidR="003C2F33" w:rsidRPr="008655A0" w:rsidRDefault="003C2F33" w:rsidP="008655A0">
      <w:pPr>
        <w:spacing w:line="360" w:lineRule="auto"/>
        <w:jc w:val="both"/>
        <w:outlineLvl w:val="0"/>
        <w:rPr>
          <w:rFonts w:ascii="Bookman Old Style" w:hAnsi="Bookman Old Style" w:cstheme="minorHAnsi"/>
          <w:bCs/>
          <w:color w:val="auto"/>
        </w:rPr>
      </w:pPr>
    </w:p>
    <w:p w14:paraId="2EB1FFF7" w14:textId="77777777" w:rsidR="003C2F33" w:rsidRPr="008655A0" w:rsidRDefault="003C2F33"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UWAGA:</w:t>
      </w:r>
    </w:p>
    <w:p w14:paraId="7DB56165" w14:textId="77777777" w:rsidR="003C2F33" w:rsidRPr="008655A0" w:rsidRDefault="003C2F33"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 xml:space="preserve">- okres gwarancji i rękojmi należy podać w pełnych miesiącach </w:t>
      </w:r>
    </w:p>
    <w:p w14:paraId="32666883" w14:textId="0D5A93D1" w:rsidR="003C2F33" w:rsidRPr="008655A0" w:rsidRDefault="003C2F33"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 xml:space="preserve">- okres gwarancji i rękojmi </w:t>
      </w:r>
      <w:r w:rsidR="00192EDB">
        <w:rPr>
          <w:rFonts w:ascii="Bookman Old Style" w:hAnsi="Bookman Old Style" w:cstheme="minorHAnsi"/>
          <w:bCs/>
          <w:color w:val="auto"/>
        </w:rPr>
        <w:t xml:space="preserve">na roboty budowlane </w:t>
      </w:r>
      <w:r w:rsidRPr="008655A0">
        <w:rPr>
          <w:rFonts w:ascii="Bookman Old Style" w:hAnsi="Bookman Old Style" w:cstheme="minorHAnsi"/>
          <w:bCs/>
          <w:color w:val="auto"/>
        </w:rPr>
        <w:t xml:space="preserve">w tym kryterium nie może być krótszy niż </w:t>
      </w:r>
      <w:r w:rsidRPr="008655A0">
        <w:rPr>
          <w:rFonts w:ascii="Bookman Old Style" w:hAnsi="Bookman Old Style" w:cstheme="minorHAnsi"/>
          <w:bCs/>
          <w:color w:val="auto"/>
          <w:highlight w:val="yellow"/>
        </w:rPr>
        <w:t>60</w:t>
      </w:r>
      <w:r w:rsidRPr="008655A0">
        <w:rPr>
          <w:rFonts w:ascii="Bookman Old Style" w:hAnsi="Bookman Old Style" w:cstheme="minorHAnsi"/>
          <w:bCs/>
          <w:color w:val="auto"/>
        </w:rPr>
        <w:t xml:space="preserve"> miesięcy Wskazanie terminu krótszego spowoduje odrzucenie oferty.</w:t>
      </w:r>
    </w:p>
    <w:p w14:paraId="1DC43725" w14:textId="16D3D7F8" w:rsidR="003C2F33" w:rsidRPr="008655A0" w:rsidRDefault="003C2F33" w:rsidP="008655A0">
      <w:pPr>
        <w:spacing w:line="360" w:lineRule="auto"/>
        <w:jc w:val="both"/>
        <w:outlineLvl w:val="0"/>
        <w:rPr>
          <w:rFonts w:ascii="Bookman Old Style" w:hAnsi="Bookman Old Style" w:cstheme="minorHAnsi"/>
          <w:bCs/>
          <w:color w:val="auto"/>
        </w:rPr>
      </w:pPr>
      <w:r w:rsidRPr="008655A0">
        <w:rPr>
          <w:rFonts w:ascii="Bookman Old Style" w:hAnsi="Bookman Old Style" w:cstheme="minorHAnsi"/>
          <w:bCs/>
          <w:color w:val="auto"/>
        </w:rPr>
        <w:t xml:space="preserve">- przy oferowaniu okresu gwarancji i rękojmi dłuższego niż </w:t>
      </w:r>
      <w:r w:rsidR="00461E3B" w:rsidRPr="008655A0">
        <w:rPr>
          <w:rFonts w:ascii="Bookman Old Style" w:hAnsi="Bookman Old Style" w:cstheme="minorHAnsi"/>
          <w:bCs/>
          <w:color w:val="auto"/>
          <w:highlight w:val="yellow"/>
        </w:rPr>
        <w:t>84</w:t>
      </w:r>
      <w:r w:rsidRPr="008655A0">
        <w:rPr>
          <w:rFonts w:ascii="Bookman Old Style" w:hAnsi="Bookman Old Style" w:cstheme="minorHAnsi"/>
          <w:bCs/>
          <w:color w:val="auto"/>
        </w:rPr>
        <w:t xml:space="preserve"> miesięcy, do wyliczenia liczby punktów za to kryterium, przyjęta zostanie wartość równa </w:t>
      </w:r>
      <w:r w:rsidR="00461E3B" w:rsidRPr="008655A0">
        <w:rPr>
          <w:rFonts w:ascii="Bookman Old Style" w:hAnsi="Bookman Old Style" w:cstheme="minorHAnsi"/>
          <w:bCs/>
          <w:color w:val="auto"/>
          <w:highlight w:val="yellow"/>
        </w:rPr>
        <w:t>84</w:t>
      </w:r>
      <w:r w:rsidRPr="008655A0">
        <w:rPr>
          <w:rFonts w:ascii="Bookman Old Style" w:hAnsi="Bookman Old Style" w:cstheme="minorHAnsi"/>
          <w:bCs/>
          <w:color w:val="auto"/>
        </w:rPr>
        <w:t xml:space="preserve"> miesiącom.</w:t>
      </w:r>
    </w:p>
    <w:p w14:paraId="5B9A1FA3" w14:textId="2CFC40D5" w:rsidR="003C2F33" w:rsidRPr="008655A0" w:rsidRDefault="003C2F33" w:rsidP="008655A0">
      <w:pPr>
        <w:spacing w:line="360" w:lineRule="auto"/>
        <w:jc w:val="both"/>
        <w:outlineLvl w:val="0"/>
        <w:rPr>
          <w:rFonts w:ascii="Bookman Old Style" w:hAnsi="Bookman Old Style"/>
          <w:color w:val="auto"/>
        </w:rPr>
      </w:pPr>
      <w:r w:rsidRPr="008655A0">
        <w:rPr>
          <w:rFonts w:ascii="Bookman Old Style" w:hAnsi="Bookman Old Style" w:cstheme="minorHAnsi"/>
          <w:bCs/>
          <w:color w:val="auto"/>
        </w:rPr>
        <w:t xml:space="preserve">Niepodanie w ofercie terminu będzie traktowane jako zaoferowanie </w:t>
      </w:r>
      <w:r w:rsidRPr="008655A0">
        <w:rPr>
          <w:rFonts w:ascii="Bookman Old Style" w:hAnsi="Bookman Old Style" w:cstheme="minorHAnsi"/>
          <w:bCs/>
          <w:color w:val="auto"/>
          <w:highlight w:val="yellow"/>
        </w:rPr>
        <w:t>60</w:t>
      </w:r>
      <w:r w:rsidRPr="008655A0">
        <w:rPr>
          <w:rFonts w:ascii="Bookman Old Style" w:hAnsi="Bookman Old Style" w:cstheme="minorHAnsi"/>
          <w:bCs/>
          <w:color w:val="auto"/>
        </w:rPr>
        <w:t xml:space="preserve"> miesięcy gwarancji.</w:t>
      </w:r>
    </w:p>
    <w:p w14:paraId="6083457F" w14:textId="77777777" w:rsidR="0099449D" w:rsidRPr="008655A0" w:rsidRDefault="003C2F33" w:rsidP="008655A0">
      <w:pPr>
        <w:spacing w:line="360" w:lineRule="auto"/>
        <w:jc w:val="both"/>
        <w:outlineLvl w:val="0"/>
        <w:rPr>
          <w:rFonts w:ascii="Bookman Old Style" w:hAnsi="Bookman Old Style"/>
          <w:color w:val="auto"/>
        </w:rPr>
      </w:pPr>
      <w:r w:rsidRPr="008655A0">
        <w:rPr>
          <w:rFonts w:ascii="Bookman Old Style" w:hAnsi="Bookman Old Style"/>
          <w:color w:val="auto"/>
        </w:rPr>
        <w:t>Najkorzystniejsza będzie oferta z największą liczbą punktów</w:t>
      </w:r>
      <w:r w:rsidR="00235D1C" w:rsidRPr="008655A0">
        <w:rPr>
          <w:rFonts w:ascii="Bookman Old Style" w:hAnsi="Bookman Old Style"/>
          <w:color w:val="auto"/>
        </w:rPr>
        <w:t xml:space="preserve"> wg wzoru</w:t>
      </w:r>
      <w:r w:rsidR="0099449D" w:rsidRPr="008655A0">
        <w:rPr>
          <w:rFonts w:ascii="Bookman Old Style" w:hAnsi="Bookman Old Style"/>
          <w:color w:val="auto"/>
        </w:rPr>
        <w:t>:</w:t>
      </w:r>
    </w:p>
    <w:p w14:paraId="12D619FE" w14:textId="5F9D55A4" w:rsidR="0054445F" w:rsidRPr="008655A0" w:rsidRDefault="0099449D" w:rsidP="008655A0">
      <w:pPr>
        <w:spacing w:line="360" w:lineRule="auto"/>
        <w:jc w:val="both"/>
        <w:outlineLvl w:val="0"/>
        <w:rPr>
          <w:rFonts w:ascii="Bookman Old Style" w:hAnsi="Bookman Old Style"/>
          <w:b/>
          <w:color w:val="auto"/>
        </w:rPr>
      </w:pPr>
      <w:r w:rsidRPr="008655A0">
        <w:rPr>
          <w:rFonts w:ascii="Bookman Old Style" w:hAnsi="Bookman Old Style"/>
          <w:b/>
          <w:color w:val="auto"/>
        </w:rPr>
        <w:t>C+G</w:t>
      </w:r>
      <w:r w:rsidR="00235D1C" w:rsidRPr="008655A0">
        <w:rPr>
          <w:rFonts w:ascii="Bookman Old Style" w:hAnsi="Bookman Old Style"/>
          <w:b/>
          <w:color w:val="auto"/>
        </w:rPr>
        <w:t xml:space="preserve"> </w:t>
      </w:r>
    </w:p>
    <w:p w14:paraId="116CCE21" w14:textId="77777777" w:rsidR="007C4A67" w:rsidRPr="008655A0" w:rsidRDefault="007C4A67" w:rsidP="008655A0">
      <w:pPr>
        <w:spacing w:line="360" w:lineRule="auto"/>
        <w:jc w:val="both"/>
        <w:outlineLvl w:val="0"/>
        <w:rPr>
          <w:rFonts w:ascii="Bookman Old Style" w:hAnsi="Bookman Old Style"/>
          <w:b/>
          <w:color w:val="auto"/>
        </w:rPr>
      </w:pPr>
    </w:p>
    <w:p w14:paraId="3AAFDED2" w14:textId="2D258A21" w:rsidR="00CA15CA" w:rsidRPr="008655A0" w:rsidRDefault="00CA15CA"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Fonts w:ascii="Bookman Old Style" w:hAnsi="Bookman Old Style"/>
          <w:b w:val="0"/>
          <w:smallCaps/>
          <w:color w:val="auto"/>
          <w:sz w:val="24"/>
          <w:szCs w:val="24"/>
        </w:rPr>
      </w:pPr>
      <w:bookmarkStart w:id="18" w:name="_Toc64559035"/>
      <w:r w:rsidRPr="008655A0">
        <w:rPr>
          <w:rFonts w:ascii="Bookman Old Style" w:hAnsi="Bookman Old Style"/>
          <w:b w:val="0"/>
          <w:color w:val="auto"/>
          <w:spacing w:val="5"/>
          <w:sz w:val="24"/>
          <w:szCs w:val="24"/>
        </w:rPr>
        <w:t>Informacje o formalnościach, jakie muszą zostać dopełnione po wyborze</w:t>
      </w:r>
      <w:r w:rsidR="00EF4D01" w:rsidRPr="008655A0">
        <w:rPr>
          <w:rFonts w:ascii="Bookman Old Style" w:hAnsi="Bookman Old Style"/>
          <w:b w:val="0"/>
          <w:color w:val="auto"/>
          <w:spacing w:val="5"/>
          <w:sz w:val="24"/>
          <w:szCs w:val="24"/>
        </w:rPr>
        <w:t xml:space="preserve"> </w:t>
      </w:r>
      <w:r w:rsidRPr="008655A0">
        <w:rPr>
          <w:rFonts w:ascii="Bookman Old Style" w:hAnsi="Bookman Old Style"/>
          <w:b w:val="0"/>
          <w:color w:val="auto"/>
          <w:spacing w:val="5"/>
          <w:sz w:val="24"/>
          <w:szCs w:val="24"/>
        </w:rPr>
        <w:t>oferty w celu zawarcia umowy w sprawie Zamówienia publicznego</w:t>
      </w:r>
      <w:bookmarkEnd w:id="18"/>
    </w:p>
    <w:p w14:paraId="7E6C600A" w14:textId="77777777" w:rsidR="00E800E5" w:rsidRPr="008655A0" w:rsidRDefault="00E800E5" w:rsidP="008655A0">
      <w:pPr>
        <w:spacing w:line="360" w:lineRule="auto"/>
        <w:jc w:val="both"/>
        <w:outlineLvl w:val="0"/>
        <w:rPr>
          <w:rFonts w:ascii="Bookman Old Style" w:hAnsi="Bookman Old Style"/>
          <w:color w:val="auto"/>
        </w:rPr>
      </w:pPr>
    </w:p>
    <w:p w14:paraId="7BAAA623" w14:textId="77777777" w:rsidR="003C2F33" w:rsidRPr="008655A0" w:rsidRDefault="003C2F33" w:rsidP="008655A0">
      <w:pPr>
        <w:numPr>
          <w:ilvl w:val="1"/>
          <w:numId w:val="1"/>
        </w:numPr>
        <w:tabs>
          <w:tab w:val="clear" w:pos="567"/>
          <w:tab w:val="num" w:pos="-15735"/>
        </w:tabs>
        <w:spacing w:line="360" w:lineRule="auto"/>
        <w:ind w:left="0" w:firstLine="0"/>
        <w:jc w:val="both"/>
        <w:outlineLvl w:val="0"/>
        <w:rPr>
          <w:rFonts w:ascii="Bookman Old Style" w:hAnsi="Bookman Old Style"/>
          <w:color w:val="auto"/>
        </w:rPr>
      </w:pPr>
      <w:r w:rsidRPr="008655A0">
        <w:rPr>
          <w:rFonts w:ascii="Bookman Old Style" w:hAnsi="Bookman Old Style"/>
          <w:color w:val="auto"/>
        </w:rPr>
        <w:t>Wykonawca, którego oferta została wybrana jako najkorzystniejsza, zostanie poinformowany przez Zamawiającego o terminie podpisania umowy.</w:t>
      </w:r>
    </w:p>
    <w:p w14:paraId="5CB491B6" w14:textId="77777777" w:rsidR="003C2F33" w:rsidRPr="008655A0" w:rsidRDefault="003C2F33" w:rsidP="008655A0">
      <w:pPr>
        <w:numPr>
          <w:ilvl w:val="1"/>
          <w:numId w:val="1"/>
        </w:numPr>
        <w:tabs>
          <w:tab w:val="clear" w:pos="567"/>
          <w:tab w:val="num" w:pos="-15735"/>
        </w:tabs>
        <w:spacing w:line="360" w:lineRule="auto"/>
        <w:ind w:left="0" w:firstLine="0"/>
        <w:jc w:val="both"/>
        <w:outlineLvl w:val="0"/>
        <w:rPr>
          <w:rFonts w:ascii="Bookman Old Style" w:hAnsi="Bookman Old Style"/>
          <w:color w:val="auto"/>
        </w:rPr>
      </w:pPr>
      <w:r w:rsidRPr="008655A0">
        <w:rPr>
          <w:rFonts w:ascii="Bookman Old Style" w:hAnsi="Bookman Old Style"/>
          <w:color w:val="auto"/>
        </w:rPr>
        <w:t xml:space="preserve">Wykonawca, o którym mowa w ust. 1, ma obowiązek zawrzeć umowę w sprawie zamówienia na warunkach określonych w projektowanych postanowieniach umowy. </w:t>
      </w:r>
    </w:p>
    <w:p w14:paraId="37930942" w14:textId="235AA389" w:rsidR="003C2F33" w:rsidRPr="00192EDB" w:rsidRDefault="003C2F33" w:rsidP="00192EDB">
      <w:pPr>
        <w:numPr>
          <w:ilvl w:val="1"/>
          <w:numId w:val="1"/>
        </w:numPr>
        <w:tabs>
          <w:tab w:val="clear" w:pos="567"/>
          <w:tab w:val="num" w:pos="-15735"/>
          <w:tab w:val="left" w:pos="851"/>
        </w:tabs>
        <w:spacing w:line="360" w:lineRule="auto"/>
        <w:ind w:left="0" w:firstLine="0"/>
        <w:jc w:val="both"/>
        <w:outlineLvl w:val="0"/>
        <w:rPr>
          <w:rFonts w:ascii="Bookman Old Style" w:hAnsi="Bookman Old Style" w:cs="Calibri"/>
          <w:color w:val="auto"/>
        </w:rPr>
      </w:pPr>
      <w:r w:rsidRPr="00192EDB">
        <w:rPr>
          <w:rFonts w:ascii="Bookman Old Style" w:hAnsi="Bookman Old Style"/>
          <w:color w:val="auto"/>
        </w:rPr>
        <w:t>Wykonawca, którego oferta zostanie uznana za najkorzystniejszą, zobowiązany będzie, po uprawomocnieniu się decyzji o wyborze jego oferty, a przed podpisaniem umowy</w:t>
      </w:r>
      <w:r w:rsidR="00192EDB">
        <w:rPr>
          <w:rFonts w:ascii="Bookman Old Style" w:hAnsi="Bookman Old Style"/>
          <w:color w:val="auto"/>
        </w:rPr>
        <w:t xml:space="preserve"> </w:t>
      </w:r>
      <w:r w:rsidRPr="00192EDB">
        <w:rPr>
          <w:rFonts w:ascii="Bookman Old Style" w:hAnsi="Bookman Old Style"/>
          <w:color w:val="auto"/>
        </w:rPr>
        <w:t xml:space="preserve">przedłożyć Zamawiającemu umowę podmiotów </w:t>
      </w:r>
      <w:r w:rsidRPr="00192EDB">
        <w:rPr>
          <w:rFonts w:ascii="Bookman Old Style" w:hAnsi="Bookman Old Style"/>
          <w:color w:val="auto"/>
        </w:rPr>
        <w:lastRenderedPageBreak/>
        <w:t>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14:paraId="1ED70B0F" w14:textId="77777777" w:rsidR="003C2F33" w:rsidRPr="008655A0" w:rsidRDefault="003C2F33" w:rsidP="008655A0">
      <w:pPr>
        <w:pStyle w:val="Akapitzlist"/>
        <w:numPr>
          <w:ilvl w:val="1"/>
          <w:numId w:val="1"/>
        </w:numPr>
        <w:tabs>
          <w:tab w:val="clear" w:pos="567"/>
          <w:tab w:val="num" w:pos="-15735"/>
        </w:tabs>
        <w:spacing w:line="360" w:lineRule="auto"/>
        <w:ind w:left="0" w:firstLine="0"/>
        <w:jc w:val="both"/>
        <w:outlineLvl w:val="0"/>
        <w:rPr>
          <w:rFonts w:ascii="Bookman Old Style" w:hAnsi="Bookman Old Style"/>
          <w:color w:val="auto"/>
        </w:rPr>
      </w:pPr>
      <w:r w:rsidRPr="008655A0">
        <w:rPr>
          <w:rFonts w:ascii="Bookman Old Style" w:hAnsi="Bookman Old Style"/>
          <w:color w:val="auto"/>
        </w:rPr>
        <w:t>O terminie złożenia dokumentów, o których mowa w ust. 3, Zamawiający powiadomi Wykonawcę odrębnym pismem.</w:t>
      </w:r>
    </w:p>
    <w:p w14:paraId="502FCA2D" w14:textId="77777777" w:rsidR="00B97FAE" w:rsidRPr="008655A0" w:rsidRDefault="00B97FAE" w:rsidP="008655A0">
      <w:pPr>
        <w:tabs>
          <w:tab w:val="left" w:pos="426"/>
        </w:tabs>
        <w:spacing w:line="360" w:lineRule="auto"/>
        <w:jc w:val="both"/>
        <w:outlineLvl w:val="0"/>
        <w:rPr>
          <w:rFonts w:ascii="Bookman Old Style" w:hAnsi="Bookman Old Style"/>
          <w:color w:val="auto"/>
        </w:rPr>
      </w:pPr>
    </w:p>
    <w:p w14:paraId="546BFF81" w14:textId="77777777" w:rsidR="00B97FAE" w:rsidRPr="008655A0" w:rsidRDefault="00B97FAE"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0" w:firstLine="0"/>
        <w:jc w:val="both"/>
        <w:rPr>
          <w:rStyle w:val="Tytuksiki"/>
          <w:rFonts w:ascii="Bookman Old Style" w:hAnsi="Bookman Old Style"/>
          <w:color w:val="auto"/>
          <w:sz w:val="24"/>
          <w:szCs w:val="24"/>
        </w:rPr>
      </w:pPr>
      <w:bookmarkStart w:id="19" w:name="_Toc64559036"/>
      <w:r w:rsidRPr="008655A0">
        <w:rPr>
          <w:rFonts w:ascii="Bookman Old Style" w:hAnsi="Bookman Old Style"/>
          <w:b w:val="0"/>
          <w:color w:val="auto"/>
          <w:spacing w:val="5"/>
          <w:sz w:val="24"/>
          <w:szCs w:val="24"/>
        </w:rPr>
        <w:t>Projektowane postanowienia umowy w sprawie Zamówienia publicznego, które zostaną wprowadzone do treści tej umowy</w:t>
      </w:r>
      <w:bookmarkEnd w:id="19"/>
    </w:p>
    <w:p w14:paraId="10B4AD63" w14:textId="77777777" w:rsidR="00E800E5" w:rsidRPr="008655A0" w:rsidRDefault="00E800E5" w:rsidP="008655A0">
      <w:pPr>
        <w:spacing w:line="360" w:lineRule="auto"/>
        <w:jc w:val="both"/>
        <w:outlineLvl w:val="0"/>
        <w:rPr>
          <w:rFonts w:ascii="Bookman Old Style" w:hAnsi="Bookman Old Style"/>
          <w:color w:val="auto"/>
        </w:rPr>
      </w:pPr>
    </w:p>
    <w:p w14:paraId="4E35EBED" w14:textId="469E8F84" w:rsidR="00B97FAE" w:rsidRPr="008655A0" w:rsidRDefault="00B97FAE" w:rsidP="008655A0">
      <w:pPr>
        <w:spacing w:line="360" w:lineRule="auto"/>
        <w:jc w:val="both"/>
        <w:outlineLvl w:val="0"/>
        <w:rPr>
          <w:rFonts w:ascii="Bookman Old Style" w:hAnsi="Bookman Old Style"/>
          <w:color w:val="auto"/>
        </w:rPr>
      </w:pPr>
      <w:r w:rsidRPr="008655A0">
        <w:rPr>
          <w:rFonts w:ascii="Bookman Old Style" w:hAnsi="Bookman Old Style"/>
          <w:color w:val="auto"/>
        </w:rPr>
        <w:t xml:space="preserve">Projektowane postanowienia umowy w sprawie zamówienia publicznego, które zostaną wprowadzone do treści tej umowy, zawarte są </w:t>
      </w:r>
      <w:r w:rsidR="001C47BD" w:rsidRPr="008655A0">
        <w:rPr>
          <w:rFonts w:ascii="Bookman Old Style" w:hAnsi="Bookman Old Style"/>
          <w:color w:val="auto"/>
        </w:rPr>
        <w:t>w</w:t>
      </w:r>
      <w:r w:rsidRPr="008655A0">
        <w:rPr>
          <w:rFonts w:ascii="Bookman Old Style" w:hAnsi="Bookman Old Style"/>
          <w:color w:val="auto"/>
        </w:rPr>
        <w:t xml:space="preserve"> </w:t>
      </w:r>
      <w:r w:rsidRPr="008655A0">
        <w:rPr>
          <w:rFonts w:ascii="Bookman Old Style" w:hAnsi="Bookman Old Style"/>
          <w:b/>
          <w:color w:val="auto"/>
        </w:rPr>
        <w:t>Załącznik</w:t>
      </w:r>
      <w:r w:rsidR="001C47BD" w:rsidRPr="008655A0">
        <w:rPr>
          <w:rFonts w:ascii="Bookman Old Style" w:hAnsi="Bookman Old Style"/>
          <w:b/>
          <w:color w:val="auto"/>
        </w:rPr>
        <w:t>u</w:t>
      </w:r>
      <w:r w:rsidRPr="008655A0">
        <w:rPr>
          <w:rFonts w:ascii="Bookman Old Style" w:hAnsi="Bookman Old Style"/>
          <w:b/>
          <w:color w:val="auto"/>
        </w:rPr>
        <w:t xml:space="preserve"> nr </w:t>
      </w:r>
      <w:r w:rsidR="003C2F33" w:rsidRPr="008655A0">
        <w:rPr>
          <w:rFonts w:ascii="Bookman Old Style" w:hAnsi="Bookman Old Style"/>
          <w:b/>
          <w:color w:val="auto"/>
        </w:rPr>
        <w:t xml:space="preserve">4 </w:t>
      </w:r>
      <w:r w:rsidRPr="008655A0">
        <w:rPr>
          <w:rFonts w:ascii="Bookman Old Style" w:hAnsi="Bookman Old Style"/>
          <w:b/>
          <w:color w:val="auto"/>
        </w:rPr>
        <w:t>do SWZ</w:t>
      </w:r>
      <w:r w:rsidRPr="008655A0">
        <w:rPr>
          <w:rFonts w:ascii="Bookman Old Style" w:hAnsi="Bookman Old Style"/>
          <w:color w:val="auto"/>
        </w:rPr>
        <w:t>.</w:t>
      </w:r>
    </w:p>
    <w:p w14:paraId="05A8CACD" w14:textId="77777777" w:rsidR="00B97FAE" w:rsidRPr="008655A0" w:rsidRDefault="00B97FAE" w:rsidP="008655A0">
      <w:pPr>
        <w:spacing w:line="360" w:lineRule="auto"/>
        <w:jc w:val="both"/>
        <w:outlineLvl w:val="0"/>
        <w:rPr>
          <w:rFonts w:ascii="Bookman Old Style" w:hAnsi="Bookman Old Style"/>
          <w:color w:val="auto"/>
        </w:rPr>
      </w:pPr>
    </w:p>
    <w:p w14:paraId="3778DCEF" w14:textId="77777777" w:rsidR="00CA15CA" w:rsidRPr="008655A0" w:rsidRDefault="00CA15CA"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20" w:name="_Toc64559037"/>
      <w:r w:rsidRPr="008655A0">
        <w:rPr>
          <w:rFonts w:ascii="Bookman Old Style" w:hAnsi="Bookman Old Style"/>
          <w:b w:val="0"/>
          <w:color w:val="auto"/>
          <w:spacing w:val="5"/>
          <w:sz w:val="24"/>
          <w:szCs w:val="24"/>
        </w:rPr>
        <w:t>Pouczenie o środkach ochrony prawnej przysługujących Wykonawcy</w:t>
      </w:r>
      <w:bookmarkEnd w:id="20"/>
    </w:p>
    <w:p w14:paraId="0D04EAE9" w14:textId="77777777" w:rsidR="00E800E5" w:rsidRPr="008655A0" w:rsidRDefault="00E800E5" w:rsidP="008655A0">
      <w:pPr>
        <w:tabs>
          <w:tab w:val="left" w:pos="426"/>
        </w:tabs>
        <w:spacing w:line="360" w:lineRule="auto"/>
        <w:jc w:val="both"/>
        <w:outlineLvl w:val="0"/>
        <w:rPr>
          <w:rFonts w:ascii="Bookman Old Style" w:hAnsi="Bookman Old Style"/>
          <w:color w:val="auto"/>
        </w:rPr>
      </w:pPr>
    </w:p>
    <w:p w14:paraId="32C09B16" w14:textId="77777777" w:rsidR="00F565A0" w:rsidRPr="008655A0" w:rsidRDefault="00F565A0" w:rsidP="008655A0">
      <w:pPr>
        <w:numPr>
          <w:ilvl w:val="6"/>
          <w:numId w:val="11"/>
        </w:numPr>
        <w:spacing w:line="360" w:lineRule="auto"/>
        <w:ind w:left="0" w:firstLine="0"/>
        <w:jc w:val="both"/>
        <w:outlineLvl w:val="0"/>
        <w:rPr>
          <w:rFonts w:ascii="Bookman Old Style" w:hAnsi="Bookman Old Style"/>
          <w:color w:val="auto"/>
        </w:rPr>
      </w:pPr>
      <w:r w:rsidRPr="008655A0">
        <w:rPr>
          <w:rFonts w:ascii="Bookman Old Style" w:hAnsi="Bookman Old Style"/>
          <w:color w:val="auto"/>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220A61CD" w14:textId="77777777" w:rsidR="00F565A0" w:rsidRPr="008655A0" w:rsidRDefault="00F565A0" w:rsidP="008655A0">
      <w:pPr>
        <w:numPr>
          <w:ilvl w:val="6"/>
          <w:numId w:val="11"/>
        </w:numPr>
        <w:spacing w:line="360" w:lineRule="auto"/>
        <w:ind w:left="0" w:firstLine="0"/>
        <w:jc w:val="both"/>
        <w:outlineLvl w:val="0"/>
        <w:rPr>
          <w:rFonts w:ascii="Bookman Old Style" w:hAnsi="Bookman Old Style"/>
          <w:color w:val="auto"/>
        </w:rPr>
      </w:pPr>
      <w:r w:rsidRPr="008655A0">
        <w:rPr>
          <w:rFonts w:ascii="Bookman Old Style" w:hAnsi="Bookman Old Style"/>
          <w:color w:val="auto"/>
        </w:rPr>
        <w:t>Odwołanie przysługuje na:</w:t>
      </w:r>
    </w:p>
    <w:p w14:paraId="0356C1E7" w14:textId="77777777" w:rsidR="00F565A0" w:rsidRPr="008655A0" w:rsidRDefault="00F565A0" w:rsidP="008655A0">
      <w:pPr>
        <w:numPr>
          <w:ilvl w:val="1"/>
          <w:numId w:val="13"/>
        </w:numPr>
        <w:spacing w:line="360" w:lineRule="auto"/>
        <w:ind w:left="0" w:firstLine="0"/>
        <w:jc w:val="both"/>
        <w:outlineLvl w:val="0"/>
        <w:rPr>
          <w:rFonts w:ascii="Bookman Old Style" w:hAnsi="Bookman Old Style"/>
          <w:color w:val="auto"/>
        </w:rPr>
      </w:pPr>
      <w:r w:rsidRPr="008655A0">
        <w:rPr>
          <w:rFonts w:ascii="Bookman Old Style" w:hAnsi="Bookman Old Style"/>
          <w:color w:val="auto"/>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25978E3" w14:textId="77777777" w:rsidR="00F565A0" w:rsidRPr="008655A0" w:rsidRDefault="00F565A0" w:rsidP="008655A0">
      <w:pPr>
        <w:numPr>
          <w:ilvl w:val="1"/>
          <w:numId w:val="13"/>
        </w:numPr>
        <w:spacing w:line="360" w:lineRule="auto"/>
        <w:ind w:left="0" w:firstLine="0"/>
        <w:jc w:val="both"/>
        <w:outlineLvl w:val="0"/>
        <w:rPr>
          <w:rFonts w:ascii="Bookman Old Style" w:hAnsi="Bookman Old Style"/>
          <w:color w:val="auto"/>
        </w:rPr>
      </w:pPr>
      <w:r w:rsidRPr="008655A0">
        <w:rPr>
          <w:rFonts w:ascii="Bookman Old Style" w:hAnsi="Bookman Old Style"/>
          <w:color w:val="auto"/>
        </w:rPr>
        <w:t>zaniechanie czynności w postępowaniu o udzielenie zamówienia, o zawarcie umowy ramowej, dynamicznym systemie zakupów, systemie kwalifikowania wykonawców lub konkursie, do której zamawiający był obowiązany na podstawie ustawy;</w:t>
      </w:r>
    </w:p>
    <w:p w14:paraId="2D7F5842" w14:textId="77777777" w:rsidR="00F565A0" w:rsidRPr="008655A0" w:rsidRDefault="00F565A0" w:rsidP="008655A0">
      <w:pPr>
        <w:numPr>
          <w:ilvl w:val="1"/>
          <w:numId w:val="13"/>
        </w:numPr>
        <w:spacing w:line="360" w:lineRule="auto"/>
        <w:ind w:left="0" w:firstLine="0"/>
        <w:jc w:val="both"/>
        <w:outlineLvl w:val="0"/>
        <w:rPr>
          <w:rFonts w:ascii="Bookman Old Style" w:hAnsi="Bookman Old Style"/>
          <w:color w:val="auto"/>
        </w:rPr>
      </w:pPr>
      <w:r w:rsidRPr="008655A0">
        <w:rPr>
          <w:rFonts w:ascii="Bookman Old Style" w:hAnsi="Bookman Old Style"/>
          <w:color w:val="auto"/>
        </w:rPr>
        <w:t xml:space="preserve">zaniechanie przeprowadzenia postępowania o udzielenie zamówienia lub zorganizowania konkursu na podstawie ustawy, mimo że zamawiający był do </w:t>
      </w:r>
      <w:r w:rsidRPr="008655A0">
        <w:rPr>
          <w:rFonts w:ascii="Bookman Old Style" w:hAnsi="Bookman Old Style"/>
          <w:color w:val="auto"/>
        </w:rPr>
        <w:lastRenderedPageBreak/>
        <w:t>tego obowiązany.</w:t>
      </w:r>
    </w:p>
    <w:p w14:paraId="0969B3DF" w14:textId="77777777" w:rsidR="00F565A0" w:rsidRPr="008655A0" w:rsidRDefault="00F565A0" w:rsidP="008655A0">
      <w:pPr>
        <w:numPr>
          <w:ilvl w:val="6"/>
          <w:numId w:val="11"/>
        </w:numPr>
        <w:spacing w:line="360" w:lineRule="auto"/>
        <w:ind w:left="0" w:firstLine="0"/>
        <w:jc w:val="both"/>
        <w:outlineLvl w:val="0"/>
        <w:rPr>
          <w:rFonts w:ascii="Bookman Old Style" w:hAnsi="Bookman Old Style"/>
          <w:color w:val="auto"/>
        </w:rPr>
      </w:pPr>
      <w:r w:rsidRPr="008655A0">
        <w:rPr>
          <w:rFonts w:ascii="Bookman Old Style" w:hAnsi="Bookman Old Style"/>
          <w:color w:val="auto"/>
        </w:rPr>
        <w:t xml:space="preserve"> Odwołanie wnosi się do Prezesa Krajowej Izby Odwoławczej.</w:t>
      </w:r>
    </w:p>
    <w:p w14:paraId="372627F6" w14:textId="77777777" w:rsidR="00F565A0" w:rsidRPr="008655A0" w:rsidRDefault="00F565A0" w:rsidP="008655A0">
      <w:pPr>
        <w:numPr>
          <w:ilvl w:val="6"/>
          <w:numId w:val="11"/>
        </w:numPr>
        <w:spacing w:line="360" w:lineRule="auto"/>
        <w:ind w:left="0" w:firstLine="0"/>
        <w:jc w:val="both"/>
        <w:outlineLvl w:val="0"/>
        <w:rPr>
          <w:rFonts w:ascii="Bookman Old Style" w:hAnsi="Bookman Old Style"/>
          <w:color w:val="auto"/>
        </w:rPr>
      </w:pPr>
      <w:r w:rsidRPr="008655A0">
        <w:rPr>
          <w:rFonts w:ascii="Bookman Old Style" w:hAnsi="Bookman Old Style"/>
          <w:color w:val="auto"/>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DD7D9D0" w14:textId="69925171" w:rsidR="00F565A0" w:rsidRPr="008655A0" w:rsidRDefault="00F565A0" w:rsidP="008655A0">
      <w:pPr>
        <w:numPr>
          <w:ilvl w:val="6"/>
          <w:numId w:val="11"/>
        </w:numPr>
        <w:spacing w:line="360" w:lineRule="auto"/>
        <w:ind w:left="0" w:firstLine="0"/>
        <w:jc w:val="both"/>
        <w:outlineLvl w:val="0"/>
        <w:rPr>
          <w:rFonts w:ascii="Bookman Old Style" w:hAnsi="Bookman Old Style"/>
          <w:color w:val="auto"/>
        </w:rPr>
      </w:pPr>
      <w:r w:rsidRPr="008655A0">
        <w:rPr>
          <w:rFonts w:ascii="Bookman Old Style" w:hAnsi="Bookman Old Style"/>
          <w:color w:val="auto"/>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r w:rsidR="00DA2459" w:rsidRPr="008655A0">
        <w:rPr>
          <w:rFonts w:ascii="Bookman Old Style" w:hAnsi="Bookman Old Style"/>
        </w:rPr>
        <w:t xml:space="preserve"> </w:t>
      </w:r>
      <w:r w:rsidR="00DA2459" w:rsidRPr="008655A0">
        <w:rPr>
          <w:rFonts w:ascii="Bookman Old Style" w:hAnsi="Bookman Old Style"/>
          <w:color w:val="auto"/>
        </w:rPr>
        <w:t>, w tym na adres do doręczeń elektronicznych, o którym mowa w art. 2 pkt 1 ustawy z dnia 18 listopada 2020 r. o doręczeniach elektronicznych (Dz. U. z 2024 r. poz. 1045).</w:t>
      </w:r>
      <w:r w:rsidRPr="008655A0">
        <w:rPr>
          <w:rFonts w:ascii="Bookman Old Style" w:hAnsi="Bookman Old Style"/>
          <w:color w:val="auto"/>
        </w:rPr>
        <w:t>.</w:t>
      </w:r>
    </w:p>
    <w:p w14:paraId="6CCBEB68" w14:textId="77777777" w:rsidR="00F565A0" w:rsidRPr="008655A0" w:rsidRDefault="00F565A0" w:rsidP="008655A0">
      <w:pPr>
        <w:numPr>
          <w:ilvl w:val="6"/>
          <w:numId w:val="11"/>
        </w:numPr>
        <w:spacing w:line="360" w:lineRule="auto"/>
        <w:ind w:left="0" w:firstLine="0"/>
        <w:jc w:val="both"/>
        <w:outlineLvl w:val="0"/>
        <w:rPr>
          <w:rFonts w:ascii="Bookman Old Style" w:hAnsi="Bookman Old Style"/>
          <w:color w:val="auto"/>
        </w:rPr>
      </w:pPr>
      <w:r w:rsidRPr="008655A0">
        <w:rPr>
          <w:rFonts w:ascii="Bookman Old Style" w:hAnsi="Bookman Old Style"/>
          <w:color w:val="auto"/>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612F5BB" w14:textId="77777777" w:rsidR="00F565A0" w:rsidRPr="008655A0" w:rsidRDefault="00F565A0" w:rsidP="008655A0">
      <w:pPr>
        <w:numPr>
          <w:ilvl w:val="6"/>
          <w:numId w:val="11"/>
        </w:numPr>
        <w:spacing w:line="360" w:lineRule="auto"/>
        <w:ind w:left="0" w:firstLine="0"/>
        <w:jc w:val="both"/>
        <w:outlineLvl w:val="0"/>
        <w:rPr>
          <w:rFonts w:ascii="Bookman Old Style" w:hAnsi="Bookman Old Style"/>
          <w:color w:val="auto"/>
        </w:rPr>
      </w:pPr>
      <w:r w:rsidRPr="008655A0">
        <w:rPr>
          <w:rFonts w:ascii="Bookman Old Style" w:hAnsi="Bookman Old Style"/>
          <w:color w:val="auto"/>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069F801" w14:textId="77777777" w:rsidR="00F565A0" w:rsidRPr="008655A0" w:rsidRDefault="00F565A0" w:rsidP="008655A0">
      <w:pPr>
        <w:numPr>
          <w:ilvl w:val="6"/>
          <w:numId w:val="11"/>
        </w:numPr>
        <w:spacing w:line="360" w:lineRule="auto"/>
        <w:ind w:left="0" w:firstLine="0"/>
        <w:jc w:val="both"/>
        <w:outlineLvl w:val="0"/>
        <w:rPr>
          <w:rFonts w:ascii="Bookman Old Style" w:hAnsi="Bookman Old Style"/>
          <w:color w:val="auto"/>
        </w:rPr>
      </w:pPr>
      <w:bookmarkStart w:id="21" w:name="_Hlk67566200"/>
      <w:r w:rsidRPr="008655A0">
        <w:rPr>
          <w:rFonts w:ascii="Bookman Old Style" w:hAnsi="Bookman Old Style"/>
          <w:color w:val="auto"/>
        </w:rPr>
        <w:t>Odwołanie wnosi się w terminie:</w:t>
      </w:r>
    </w:p>
    <w:p w14:paraId="7C5BF582" w14:textId="4F0D8354" w:rsidR="00F565A0" w:rsidRPr="008655A0" w:rsidRDefault="00DA2459" w:rsidP="008655A0">
      <w:pPr>
        <w:numPr>
          <w:ilvl w:val="1"/>
          <w:numId w:val="12"/>
        </w:numPr>
        <w:spacing w:line="360" w:lineRule="auto"/>
        <w:ind w:left="0" w:firstLine="0"/>
        <w:jc w:val="both"/>
        <w:outlineLvl w:val="0"/>
        <w:rPr>
          <w:rFonts w:ascii="Bookman Old Style" w:hAnsi="Bookman Old Style"/>
          <w:color w:val="auto"/>
        </w:rPr>
      </w:pPr>
      <w:r w:rsidRPr="008655A0">
        <w:rPr>
          <w:rFonts w:ascii="Bookman Old Style" w:hAnsi="Bookman Old Style"/>
          <w:color w:val="auto"/>
        </w:rPr>
        <w:t>5</w:t>
      </w:r>
      <w:r w:rsidR="00F565A0" w:rsidRPr="008655A0">
        <w:rPr>
          <w:rFonts w:ascii="Bookman Old Style" w:hAnsi="Bookman Old Style"/>
          <w:color w:val="auto"/>
        </w:rPr>
        <w:t xml:space="preserve"> dni od dnia przekazania informacji o czynności zamawiającego stanowiącej podstawę jego wniesienia, jeżeli informacja została przekazana przy użyciu środków komunikacji elektronicznej,</w:t>
      </w:r>
    </w:p>
    <w:p w14:paraId="6EE67070" w14:textId="5474021C" w:rsidR="00F565A0" w:rsidRPr="008655A0" w:rsidRDefault="00F565A0" w:rsidP="008655A0">
      <w:pPr>
        <w:numPr>
          <w:ilvl w:val="1"/>
          <w:numId w:val="12"/>
        </w:numPr>
        <w:spacing w:line="360" w:lineRule="auto"/>
        <w:ind w:left="0" w:firstLine="0"/>
        <w:jc w:val="both"/>
        <w:outlineLvl w:val="0"/>
        <w:rPr>
          <w:rFonts w:ascii="Bookman Old Style" w:hAnsi="Bookman Old Style"/>
          <w:color w:val="auto"/>
        </w:rPr>
      </w:pPr>
      <w:r w:rsidRPr="008655A0">
        <w:rPr>
          <w:rFonts w:ascii="Bookman Old Style" w:hAnsi="Bookman Old Style"/>
          <w:color w:val="auto"/>
        </w:rPr>
        <w:t>1</w:t>
      </w:r>
      <w:r w:rsidR="00DA2459" w:rsidRPr="008655A0">
        <w:rPr>
          <w:rFonts w:ascii="Bookman Old Style" w:hAnsi="Bookman Old Style"/>
          <w:color w:val="auto"/>
        </w:rPr>
        <w:t>0</w:t>
      </w:r>
      <w:r w:rsidRPr="008655A0">
        <w:rPr>
          <w:rFonts w:ascii="Bookman Old Style" w:hAnsi="Bookman Old Style"/>
          <w:color w:val="auto"/>
        </w:rPr>
        <w:t xml:space="preserve"> dni od dnia przekazania informacji o czynności zamawiającego stanowiącej podstawę jego wniesienia, jeżeli informacja została przekazana w sposób inny niż określony w pkt 1)</w:t>
      </w:r>
    </w:p>
    <w:p w14:paraId="19747CCA" w14:textId="0F538A30" w:rsidR="00F565A0" w:rsidRPr="008655A0" w:rsidRDefault="00F565A0" w:rsidP="008655A0">
      <w:pPr>
        <w:numPr>
          <w:ilvl w:val="6"/>
          <w:numId w:val="11"/>
        </w:numPr>
        <w:spacing w:line="360" w:lineRule="auto"/>
        <w:ind w:left="0" w:firstLine="0"/>
        <w:jc w:val="both"/>
        <w:outlineLvl w:val="0"/>
        <w:rPr>
          <w:rFonts w:ascii="Bookman Old Style" w:hAnsi="Bookman Old Style"/>
          <w:color w:val="auto"/>
        </w:rPr>
      </w:pPr>
      <w:r w:rsidRPr="008655A0">
        <w:rPr>
          <w:rFonts w:ascii="Bookman Old Style" w:hAnsi="Bookman Old Style"/>
          <w:color w:val="auto"/>
        </w:rPr>
        <w:t xml:space="preserve">Odwołanie wobec treści ogłoszenia wszczynającego postępowanie o udzielenie zamówienia lub wobec treści dokumentów zamówienia wnosi się w terminie </w:t>
      </w:r>
      <w:r w:rsidR="00DA2459" w:rsidRPr="008655A0">
        <w:rPr>
          <w:rFonts w:ascii="Bookman Old Style" w:hAnsi="Bookman Old Style"/>
          <w:color w:val="auto"/>
        </w:rPr>
        <w:t xml:space="preserve">5 </w:t>
      </w:r>
      <w:r w:rsidR="0074511C" w:rsidRPr="008655A0">
        <w:rPr>
          <w:rFonts w:ascii="Bookman Old Style" w:hAnsi="Bookman Old Style"/>
          <w:color w:val="auto"/>
        </w:rPr>
        <w:t xml:space="preserve">dni od dnia </w:t>
      </w:r>
      <w:r w:rsidR="00DA2459" w:rsidRPr="008655A0">
        <w:rPr>
          <w:rFonts w:ascii="Bookman Old Style" w:hAnsi="Bookman Old Style"/>
          <w:color w:val="auto"/>
        </w:rPr>
        <w:t xml:space="preserve">zamieszczenia ogłoszenia w Biuletynie Zamówień Publicznych lub dokumentów zamówienia na stronie internetowej </w:t>
      </w:r>
    </w:p>
    <w:p w14:paraId="24E40DDA" w14:textId="12E914B4" w:rsidR="00F565A0" w:rsidRPr="008655A0" w:rsidRDefault="00F565A0" w:rsidP="008655A0">
      <w:pPr>
        <w:numPr>
          <w:ilvl w:val="6"/>
          <w:numId w:val="11"/>
        </w:numPr>
        <w:tabs>
          <w:tab w:val="clear" w:pos="0"/>
        </w:tabs>
        <w:spacing w:line="360" w:lineRule="auto"/>
        <w:ind w:left="0" w:firstLine="0"/>
        <w:jc w:val="both"/>
        <w:outlineLvl w:val="0"/>
        <w:rPr>
          <w:rFonts w:ascii="Bookman Old Style" w:hAnsi="Bookman Old Style"/>
          <w:color w:val="auto"/>
        </w:rPr>
      </w:pPr>
      <w:r w:rsidRPr="008655A0">
        <w:rPr>
          <w:rFonts w:ascii="Bookman Old Style" w:hAnsi="Bookman Old Style"/>
          <w:color w:val="auto"/>
        </w:rPr>
        <w:t xml:space="preserve">Odwołanie w przypadkach innych niż określone w ust. 8 i 9 wnosi się w </w:t>
      </w:r>
      <w:r w:rsidRPr="008655A0">
        <w:rPr>
          <w:rFonts w:ascii="Bookman Old Style" w:hAnsi="Bookman Old Style"/>
          <w:color w:val="auto"/>
        </w:rPr>
        <w:lastRenderedPageBreak/>
        <w:t xml:space="preserve">terminie </w:t>
      </w:r>
      <w:r w:rsidR="00DA2459" w:rsidRPr="008655A0">
        <w:rPr>
          <w:rFonts w:ascii="Bookman Old Style" w:hAnsi="Bookman Old Style"/>
          <w:color w:val="auto"/>
        </w:rPr>
        <w:t>5</w:t>
      </w:r>
      <w:r w:rsidRPr="008655A0">
        <w:rPr>
          <w:rFonts w:ascii="Bookman Old Style" w:hAnsi="Bookman Old Style"/>
          <w:color w:val="auto"/>
        </w:rPr>
        <w:t xml:space="preserve"> dni od dnia, w którym powzięto lub przy zachowaniu należytej staranności można było powziąć wiadomość o okolicznościach stanowiących podstawę jego wniesienia.</w:t>
      </w:r>
    </w:p>
    <w:bookmarkEnd w:id="21"/>
    <w:p w14:paraId="5BF42E13" w14:textId="77777777" w:rsidR="00F565A0" w:rsidRPr="008655A0" w:rsidRDefault="00F565A0" w:rsidP="008655A0">
      <w:pPr>
        <w:numPr>
          <w:ilvl w:val="6"/>
          <w:numId w:val="11"/>
        </w:numPr>
        <w:tabs>
          <w:tab w:val="clear" w:pos="0"/>
        </w:tabs>
        <w:spacing w:line="360" w:lineRule="auto"/>
        <w:ind w:left="0" w:firstLine="0"/>
        <w:jc w:val="both"/>
        <w:outlineLvl w:val="0"/>
        <w:rPr>
          <w:rFonts w:ascii="Bookman Old Style" w:hAnsi="Bookman Old Style"/>
          <w:color w:val="auto"/>
        </w:rPr>
      </w:pPr>
      <w:r w:rsidRPr="008655A0">
        <w:rPr>
          <w:rFonts w:ascii="Bookman Old Style" w:hAnsi="Bookman Old Style"/>
          <w:color w:val="auto"/>
        </w:rPr>
        <w:t>Pozostałe informacje dotyczące środków ochrony prawnej zawarte są w art. 505 – 590 Ustawy.</w:t>
      </w:r>
    </w:p>
    <w:p w14:paraId="41986C7D" w14:textId="77777777" w:rsidR="00CA15CA" w:rsidRPr="008655A0" w:rsidRDefault="00CA15CA" w:rsidP="008655A0">
      <w:pPr>
        <w:tabs>
          <w:tab w:val="left" w:pos="426"/>
        </w:tabs>
        <w:spacing w:line="360" w:lineRule="auto"/>
        <w:jc w:val="both"/>
        <w:outlineLvl w:val="0"/>
        <w:rPr>
          <w:rFonts w:ascii="Bookman Old Style" w:hAnsi="Bookman Old Style"/>
          <w:color w:val="auto"/>
        </w:rPr>
      </w:pPr>
    </w:p>
    <w:p w14:paraId="0F86CC3B" w14:textId="77777777" w:rsidR="00D710D4" w:rsidRPr="008655A0" w:rsidRDefault="00D710D4"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22" w:name="_Toc64559038"/>
      <w:r w:rsidRPr="008655A0">
        <w:rPr>
          <w:rFonts w:ascii="Bookman Old Style" w:hAnsi="Bookman Old Style"/>
          <w:b w:val="0"/>
          <w:color w:val="auto"/>
          <w:spacing w:val="5"/>
          <w:sz w:val="24"/>
          <w:szCs w:val="24"/>
        </w:rPr>
        <w:t>Wymagania dotyczące wadium, w tym jego kwot</w:t>
      </w:r>
      <w:bookmarkEnd w:id="22"/>
      <w:r w:rsidR="00EC1A9C" w:rsidRPr="008655A0">
        <w:rPr>
          <w:rFonts w:ascii="Bookman Old Style" w:hAnsi="Bookman Old Style"/>
          <w:b w:val="0"/>
          <w:color w:val="auto"/>
          <w:spacing w:val="5"/>
          <w:sz w:val="24"/>
          <w:szCs w:val="24"/>
        </w:rPr>
        <w:t>a</w:t>
      </w:r>
    </w:p>
    <w:p w14:paraId="25554C97" w14:textId="6EB224E5" w:rsidR="002D39B5" w:rsidRPr="008655A0" w:rsidRDefault="002D39B5" w:rsidP="008655A0">
      <w:pPr>
        <w:tabs>
          <w:tab w:val="left" w:pos="426"/>
        </w:tabs>
        <w:spacing w:line="360" w:lineRule="auto"/>
        <w:jc w:val="both"/>
        <w:outlineLvl w:val="0"/>
        <w:rPr>
          <w:rFonts w:ascii="Bookman Old Style" w:hAnsi="Bookman Old Style"/>
          <w:bCs/>
          <w:color w:val="auto"/>
        </w:rPr>
      </w:pPr>
    </w:p>
    <w:p w14:paraId="433E47F2" w14:textId="5EA97FB7" w:rsidR="00EA5B7F" w:rsidRPr="008655A0" w:rsidRDefault="00EA5B7F" w:rsidP="008655A0">
      <w:pPr>
        <w:tabs>
          <w:tab w:val="left" w:pos="426"/>
        </w:tabs>
        <w:spacing w:line="360" w:lineRule="auto"/>
        <w:jc w:val="both"/>
        <w:outlineLvl w:val="0"/>
        <w:rPr>
          <w:rFonts w:ascii="Bookman Old Style" w:hAnsi="Bookman Old Style"/>
          <w:bCs/>
          <w:color w:val="auto"/>
        </w:rPr>
      </w:pPr>
      <w:r w:rsidRPr="008655A0">
        <w:rPr>
          <w:rFonts w:ascii="Bookman Old Style" w:hAnsi="Bookman Old Style"/>
          <w:bCs/>
          <w:color w:val="auto"/>
        </w:rPr>
        <w:t>Nie dotyczy</w:t>
      </w:r>
    </w:p>
    <w:p w14:paraId="4A0763B0" w14:textId="77777777" w:rsidR="00D1464B" w:rsidRPr="008655A0" w:rsidRDefault="00D1464B" w:rsidP="008655A0">
      <w:pPr>
        <w:tabs>
          <w:tab w:val="left" w:pos="426"/>
        </w:tabs>
        <w:spacing w:line="360" w:lineRule="auto"/>
        <w:jc w:val="both"/>
        <w:outlineLvl w:val="0"/>
        <w:rPr>
          <w:rFonts w:ascii="Bookman Old Style" w:hAnsi="Bookman Old Style"/>
          <w:color w:val="auto"/>
        </w:rPr>
      </w:pPr>
    </w:p>
    <w:p w14:paraId="12105445" w14:textId="77777777" w:rsidR="0007520C" w:rsidRPr="008655A0" w:rsidRDefault="00F25E26"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23" w:name="_Toc64559039"/>
      <w:r w:rsidRPr="008655A0">
        <w:rPr>
          <w:rFonts w:ascii="Bookman Old Style" w:hAnsi="Bookman Old Style"/>
          <w:b w:val="0"/>
          <w:color w:val="auto"/>
          <w:spacing w:val="5"/>
          <w:sz w:val="24"/>
          <w:szCs w:val="24"/>
        </w:rPr>
        <w:t>I</w:t>
      </w:r>
      <w:r w:rsidR="0007520C" w:rsidRPr="008655A0">
        <w:rPr>
          <w:rFonts w:ascii="Bookman Old Style" w:hAnsi="Bookman Old Style"/>
          <w:b w:val="0"/>
          <w:color w:val="auto"/>
          <w:spacing w:val="5"/>
          <w:sz w:val="24"/>
          <w:szCs w:val="24"/>
        </w:rPr>
        <w:t>nformacje dotyczące zabezpieczenia należytego wykonania umowy</w:t>
      </w:r>
      <w:bookmarkEnd w:id="23"/>
    </w:p>
    <w:p w14:paraId="25E9BE9A" w14:textId="77777777" w:rsidR="00EB4964" w:rsidRPr="008655A0" w:rsidRDefault="00EB4964" w:rsidP="008655A0">
      <w:pPr>
        <w:widowControl/>
        <w:spacing w:line="360" w:lineRule="auto"/>
        <w:jc w:val="both"/>
        <w:outlineLvl w:val="0"/>
        <w:rPr>
          <w:rFonts w:ascii="Bookman Old Style" w:hAnsi="Bookman Old Style"/>
          <w:color w:val="auto"/>
        </w:rPr>
      </w:pPr>
    </w:p>
    <w:p w14:paraId="43427BC0" w14:textId="4E822387" w:rsidR="008A2BF2" w:rsidRPr="008655A0" w:rsidRDefault="000D34AD" w:rsidP="008655A0">
      <w:pPr>
        <w:widowControl/>
        <w:spacing w:line="360" w:lineRule="auto"/>
        <w:jc w:val="both"/>
        <w:outlineLvl w:val="0"/>
        <w:rPr>
          <w:rFonts w:ascii="Bookman Old Style" w:hAnsi="Bookman Old Style"/>
          <w:color w:val="auto"/>
        </w:rPr>
      </w:pPr>
      <w:r w:rsidRPr="008655A0">
        <w:rPr>
          <w:rFonts w:ascii="Bookman Old Style" w:hAnsi="Bookman Old Style"/>
          <w:color w:val="auto"/>
        </w:rPr>
        <w:t xml:space="preserve">1. </w:t>
      </w:r>
      <w:r w:rsidR="003C2F33" w:rsidRPr="008655A0">
        <w:rPr>
          <w:rFonts w:ascii="Bookman Old Style" w:hAnsi="Bookman Old Style"/>
          <w:color w:val="auto"/>
        </w:rPr>
        <w:t xml:space="preserve">Wykonawca wnosi </w:t>
      </w:r>
      <w:r w:rsidR="003C2F33" w:rsidRPr="008655A0">
        <w:rPr>
          <w:rFonts w:ascii="Bookman Old Style" w:hAnsi="Bookman Old Style"/>
          <w:color w:val="auto"/>
          <w:spacing w:val="5"/>
        </w:rPr>
        <w:t>zabezpieczenie należytego wykonania umowy</w:t>
      </w:r>
      <w:r w:rsidR="003C2F33" w:rsidRPr="008655A0">
        <w:rPr>
          <w:rFonts w:ascii="Bookman Old Style" w:hAnsi="Bookman Old Style"/>
          <w:color w:val="auto"/>
        </w:rPr>
        <w:t xml:space="preserve"> w </w:t>
      </w:r>
      <w:r w:rsidR="003C2F33" w:rsidRPr="008655A0">
        <w:rPr>
          <w:rFonts w:ascii="Bookman Old Style" w:hAnsi="Bookman Old Style"/>
          <w:b/>
          <w:color w:val="auto"/>
          <w:highlight w:val="yellow"/>
        </w:rPr>
        <w:t>wysokości</w:t>
      </w:r>
      <w:r w:rsidR="002D0997" w:rsidRPr="008655A0">
        <w:rPr>
          <w:rFonts w:ascii="Bookman Old Style" w:hAnsi="Bookman Old Style"/>
          <w:b/>
          <w:color w:val="auto"/>
          <w:highlight w:val="yellow"/>
        </w:rPr>
        <w:t xml:space="preserve"> 3% wartości umowy</w:t>
      </w:r>
      <w:r w:rsidR="00FD082F" w:rsidRPr="008655A0">
        <w:rPr>
          <w:rFonts w:ascii="Bookman Old Style" w:hAnsi="Bookman Old Style"/>
          <w:b/>
          <w:color w:val="auto"/>
          <w:highlight w:val="yellow"/>
        </w:rPr>
        <w:t xml:space="preserve"> brutto</w:t>
      </w:r>
      <w:r w:rsidR="002D0997" w:rsidRPr="008655A0">
        <w:rPr>
          <w:rFonts w:ascii="Bookman Old Style" w:hAnsi="Bookman Old Style"/>
          <w:b/>
          <w:color w:val="auto"/>
          <w:highlight w:val="yellow"/>
        </w:rPr>
        <w:t>.</w:t>
      </w:r>
    </w:p>
    <w:p w14:paraId="3ED56B98" w14:textId="166F3EEB" w:rsidR="003C2F33" w:rsidRPr="008655A0" w:rsidRDefault="000D34AD" w:rsidP="008655A0">
      <w:pPr>
        <w:widowControl/>
        <w:suppressAutoHyphens w:val="0"/>
        <w:spacing w:line="360" w:lineRule="auto"/>
        <w:jc w:val="both"/>
        <w:outlineLvl w:val="0"/>
        <w:rPr>
          <w:rFonts w:ascii="Bookman Old Style" w:eastAsia="Times New Roman" w:hAnsi="Bookman Old Style"/>
          <w:color w:val="auto"/>
        </w:rPr>
      </w:pPr>
      <w:r w:rsidRPr="008655A0">
        <w:rPr>
          <w:rFonts w:ascii="Bookman Old Style" w:eastAsia="Times New Roman" w:hAnsi="Bookman Old Style"/>
          <w:color w:val="auto"/>
        </w:rPr>
        <w:t xml:space="preserve">2. </w:t>
      </w:r>
      <w:r w:rsidR="003C2F33" w:rsidRPr="008655A0">
        <w:rPr>
          <w:rFonts w:ascii="Bookman Old Style" w:eastAsia="Times New Roman" w:hAnsi="Bookman Old Style"/>
          <w:color w:val="auto"/>
        </w:rPr>
        <w:t>Zabezpieczenie może być wnoszone, według wyboru wykonawcy, w jednej lub w kilku następujących formach:</w:t>
      </w:r>
    </w:p>
    <w:p w14:paraId="79266BC2" w14:textId="7BCE25C9" w:rsidR="003C2F33" w:rsidRPr="008655A0" w:rsidRDefault="003C2F33" w:rsidP="008655A0">
      <w:pPr>
        <w:spacing w:line="360" w:lineRule="auto"/>
        <w:rPr>
          <w:rFonts w:ascii="Bookman Old Style" w:hAnsi="Bookman Old Style"/>
        </w:rPr>
      </w:pPr>
      <w:r w:rsidRPr="008655A0">
        <w:rPr>
          <w:rFonts w:ascii="Bookman Old Style" w:hAnsi="Bookman Old Style"/>
        </w:rPr>
        <w:t>1)</w:t>
      </w:r>
      <w:r w:rsidR="007C4A67" w:rsidRPr="008655A0">
        <w:rPr>
          <w:rFonts w:ascii="Bookman Old Style" w:hAnsi="Bookman Old Style"/>
        </w:rPr>
        <w:t xml:space="preserve"> </w:t>
      </w:r>
      <w:r w:rsidRPr="008655A0">
        <w:rPr>
          <w:rFonts w:ascii="Bookman Old Style" w:hAnsi="Bookman Old Style"/>
        </w:rPr>
        <w:t>pieniądzu;</w:t>
      </w:r>
    </w:p>
    <w:p w14:paraId="09F0EA34" w14:textId="631E441B" w:rsidR="003C2F33" w:rsidRPr="008655A0" w:rsidRDefault="003C2F33" w:rsidP="008655A0">
      <w:pPr>
        <w:spacing w:line="360" w:lineRule="auto"/>
        <w:rPr>
          <w:rFonts w:ascii="Bookman Old Style" w:hAnsi="Bookman Old Style"/>
        </w:rPr>
      </w:pPr>
      <w:r w:rsidRPr="008655A0">
        <w:rPr>
          <w:rFonts w:ascii="Bookman Old Style" w:hAnsi="Bookman Old Style"/>
        </w:rPr>
        <w:t>2)</w:t>
      </w:r>
      <w:r w:rsidR="00EB4964" w:rsidRPr="008655A0">
        <w:rPr>
          <w:rFonts w:ascii="Bookman Old Style" w:hAnsi="Bookman Old Style"/>
        </w:rPr>
        <w:t xml:space="preserve"> </w:t>
      </w:r>
      <w:r w:rsidRPr="008655A0">
        <w:rPr>
          <w:rFonts w:ascii="Bookman Old Style" w:hAnsi="Bookman Old Style"/>
        </w:rPr>
        <w:t>poręczeniach bankowych lub poręczeniach spółdzielczej kasy oszczędnościowo-kredytowej, z tym że zobowiązanie kasy jest zawsze zobowiązaniem pieniężnym;</w:t>
      </w:r>
    </w:p>
    <w:p w14:paraId="3B951A0E" w14:textId="70BB5B41" w:rsidR="003C2F33" w:rsidRPr="008655A0" w:rsidRDefault="003C2F33" w:rsidP="008655A0">
      <w:pPr>
        <w:spacing w:line="360" w:lineRule="auto"/>
        <w:rPr>
          <w:rFonts w:ascii="Bookman Old Style" w:hAnsi="Bookman Old Style"/>
        </w:rPr>
      </w:pPr>
      <w:r w:rsidRPr="008655A0">
        <w:rPr>
          <w:rFonts w:ascii="Bookman Old Style" w:hAnsi="Bookman Old Style"/>
        </w:rPr>
        <w:t>3)</w:t>
      </w:r>
      <w:r w:rsidR="007C4A67" w:rsidRPr="008655A0">
        <w:rPr>
          <w:rFonts w:ascii="Bookman Old Style" w:hAnsi="Bookman Old Style"/>
        </w:rPr>
        <w:t xml:space="preserve"> </w:t>
      </w:r>
      <w:r w:rsidRPr="008655A0">
        <w:rPr>
          <w:rFonts w:ascii="Bookman Old Style" w:hAnsi="Bookman Old Style"/>
        </w:rPr>
        <w:t>gwarancjach bankowych;</w:t>
      </w:r>
    </w:p>
    <w:p w14:paraId="6A96E0B7" w14:textId="276AB674" w:rsidR="003C2F33" w:rsidRPr="008655A0" w:rsidRDefault="003C2F33" w:rsidP="008655A0">
      <w:pPr>
        <w:spacing w:line="360" w:lineRule="auto"/>
        <w:rPr>
          <w:rFonts w:ascii="Bookman Old Style" w:hAnsi="Bookman Old Style"/>
        </w:rPr>
      </w:pPr>
      <w:r w:rsidRPr="008655A0">
        <w:rPr>
          <w:rFonts w:ascii="Bookman Old Style" w:hAnsi="Bookman Old Style"/>
        </w:rPr>
        <w:t>4)</w:t>
      </w:r>
      <w:r w:rsidR="007C4A67" w:rsidRPr="008655A0">
        <w:rPr>
          <w:rFonts w:ascii="Bookman Old Style" w:hAnsi="Bookman Old Style"/>
        </w:rPr>
        <w:t xml:space="preserve"> </w:t>
      </w:r>
      <w:r w:rsidRPr="008655A0">
        <w:rPr>
          <w:rFonts w:ascii="Bookman Old Style" w:hAnsi="Bookman Old Style"/>
        </w:rPr>
        <w:t>gwarancjach ubezpieczeniowych;</w:t>
      </w:r>
    </w:p>
    <w:p w14:paraId="29A64A6D" w14:textId="43E643CD" w:rsidR="003C2F33" w:rsidRPr="008655A0" w:rsidRDefault="003C2F33" w:rsidP="008655A0">
      <w:pPr>
        <w:spacing w:line="360" w:lineRule="auto"/>
        <w:rPr>
          <w:rFonts w:ascii="Bookman Old Style" w:hAnsi="Bookman Old Style"/>
        </w:rPr>
      </w:pPr>
      <w:r w:rsidRPr="008655A0">
        <w:rPr>
          <w:rFonts w:ascii="Bookman Old Style" w:hAnsi="Bookman Old Style"/>
        </w:rPr>
        <w:t>5) poręczeniach udzielanych przez podmioty, o których mowa w art. 6b ust. 5 pkt 2 ustawy z dnia 9 listopada 2000 r. o utworzeniu Polskiej Agencji Rozwoju Przedsiębiorczości.</w:t>
      </w:r>
    </w:p>
    <w:p w14:paraId="7354BBDD" w14:textId="21C5700D" w:rsidR="003C2F33" w:rsidRPr="008655A0" w:rsidRDefault="000D34AD" w:rsidP="008655A0">
      <w:pPr>
        <w:widowControl/>
        <w:suppressAutoHyphens w:val="0"/>
        <w:spacing w:line="360" w:lineRule="auto"/>
        <w:jc w:val="both"/>
        <w:outlineLvl w:val="0"/>
        <w:rPr>
          <w:rFonts w:ascii="Bookman Old Style" w:eastAsia="Times New Roman" w:hAnsi="Bookman Old Style"/>
          <w:color w:val="auto"/>
        </w:rPr>
      </w:pPr>
      <w:r w:rsidRPr="008655A0">
        <w:rPr>
          <w:rFonts w:ascii="Bookman Old Style" w:eastAsia="Times New Roman" w:hAnsi="Bookman Old Style"/>
          <w:color w:val="auto"/>
        </w:rPr>
        <w:t>3.</w:t>
      </w:r>
      <w:r w:rsidRPr="008655A0">
        <w:rPr>
          <w:rFonts w:ascii="Bookman Old Style" w:eastAsia="Times New Roman" w:hAnsi="Bookman Old Style"/>
          <w:color w:val="auto"/>
        </w:rPr>
        <w:tab/>
      </w:r>
      <w:r w:rsidR="003C2F33" w:rsidRPr="008655A0">
        <w:rPr>
          <w:rFonts w:ascii="Bookman Old Style" w:eastAsia="Times New Roman" w:hAnsi="Bookman Old Style"/>
          <w:color w:val="auto"/>
        </w:rPr>
        <w:t>Zabezpieczenie wnoszone w pieniądzu wykonawca wpłaca przelewem na rachunek bankowy wskazany przez zamawiającego.</w:t>
      </w:r>
    </w:p>
    <w:p w14:paraId="14B7FE34" w14:textId="77777777" w:rsidR="003C2F33" w:rsidRPr="008655A0" w:rsidRDefault="003C2F33" w:rsidP="008655A0">
      <w:pPr>
        <w:widowControl/>
        <w:spacing w:line="360" w:lineRule="auto"/>
        <w:jc w:val="both"/>
        <w:outlineLvl w:val="0"/>
        <w:rPr>
          <w:rFonts w:ascii="Bookman Old Style" w:hAnsi="Bookman Old Style"/>
          <w:color w:val="auto"/>
          <w:spacing w:val="4"/>
        </w:rPr>
      </w:pPr>
      <w:r w:rsidRPr="008655A0">
        <w:rPr>
          <w:rFonts w:ascii="Bookman Old Style" w:hAnsi="Bookman Old Style"/>
          <w:color w:val="auto"/>
          <w:spacing w:val="4"/>
        </w:rPr>
        <w:t>Treść gwarancji/poręczenia powinna zawierać:</w:t>
      </w:r>
    </w:p>
    <w:p w14:paraId="719FE089" w14:textId="77777777" w:rsidR="003C2F33" w:rsidRPr="008655A0" w:rsidRDefault="003C2F33" w:rsidP="00D863C2">
      <w:pPr>
        <w:widowControl/>
        <w:numPr>
          <w:ilvl w:val="0"/>
          <w:numId w:val="39"/>
        </w:numPr>
        <w:spacing w:line="360" w:lineRule="auto"/>
        <w:jc w:val="both"/>
        <w:outlineLvl w:val="0"/>
        <w:rPr>
          <w:rFonts w:ascii="Bookman Old Style" w:hAnsi="Bookman Old Style"/>
          <w:color w:val="auto"/>
          <w:spacing w:val="4"/>
        </w:rPr>
      </w:pPr>
      <w:r w:rsidRPr="008655A0">
        <w:rPr>
          <w:rFonts w:ascii="Bookman Old Style" w:hAnsi="Bookman Old Style"/>
          <w:color w:val="auto"/>
          <w:spacing w:val="4"/>
        </w:rPr>
        <w:t xml:space="preserve">oświadczenie poręczyciela lub gwaranta o zapłacie kwoty poręczonej lub gwarantowanej, stanowiącej zabezpieczenie wykonania, bezwarunkowo po otrzymaniu pierwszego wezwania na piśmie od Zamawiającego stwierdzającego, że kwota jest mu należna. Gwarancja/poręczenie nie może uzależniać realizacji kwoty od </w:t>
      </w:r>
      <w:r w:rsidRPr="008655A0">
        <w:rPr>
          <w:rFonts w:ascii="Bookman Old Style" w:hAnsi="Bookman Old Style"/>
          <w:color w:val="auto"/>
          <w:spacing w:val="4"/>
        </w:rPr>
        <w:lastRenderedPageBreak/>
        <w:t xml:space="preserve">konieczności dostarczenia przez Zamawiającego dodatkowych dokumentów lub oświadczeń na potwierdzenie tego, że kwota poręczona lub gwarantowana jest mu należna; </w:t>
      </w:r>
    </w:p>
    <w:p w14:paraId="1D75EB32" w14:textId="77777777" w:rsidR="003C2F33" w:rsidRPr="008655A0" w:rsidRDefault="003C2F33" w:rsidP="00D863C2">
      <w:pPr>
        <w:widowControl/>
        <w:numPr>
          <w:ilvl w:val="0"/>
          <w:numId w:val="39"/>
        </w:numPr>
        <w:spacing w:line="360" w:lineRule="auto"/>
        <w:jc w:val="both"/>
        <w:outlineLvl w:val="0"/>
        <w:rPr>
          <w:rFonts w:ascii="Bookman Old Style" w:hAnsi="Bookman Old Style"/>
          <w:color w:val="auto"/>
          <w:spacing w:val="4"/>
        </w:rPr>
      </w:pPr>
      <w:r w:rsidRPr="008655A0">
        <w:rPr>
          <w:rFonts w:ascii="Bookman Old Style" w:hAnsi="Bookman Old Style"/>
          <w:color w:val="auto"/>
          <w:spacing w:val="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14:paraId="4FCCA7B8" w14:textId="77777777" w:rsidR="003C2F33" w:rsidRPr="008655A0" w:rsidRDefault="003C2F33" w:rsidP="00D863C2">
      <w:pPr>
        <w:widowControl/>
        <w:numPr>
          <w:ilvl w:val="0"/>
          <w:numId w:val="39"/>
        </w:numPr>
        <w:spacing w:line="360" w:lineRule="auto"/>
        <w:jc w:val="both"/>
        <w:outlineLvl w:val="0"/>
        <w:rPr>
          <w:rFonts w:ascii="Bookman Old Style" w:hAnsi="Bookman Old Style"/>
          <w:color w:val="auto"/>
          <w:spacing w:val="4"/>
        </w:rPr>
      </w:pPr>
      <w:r w:rsidRPr="008655A0">
        <w:rPr>
          <w:rFonts w:ascii="Bookman Old Style" w:hAnsi="Bookman Old Style"/>
          <w:color w:val="auto"/>
          <w:spacing w:val="4"/>
        </w:rPr>
        <w:t>oświadczenie, że poręczyciel lub gwarant zrzeka się obowiązku powiadomienia go o takiej zmianie uzupełnieniu czy modyfikacji.</w:t>
      </w:r>
    </w:p>
    <w:p w14:paraId="6F4D562F" w14:textId="77777777" w:rsidR="00E800E5" w:rsidRPr="008655A0" w:rsidRDefault="00E800E5" w:rsidP="008655A0">
      <w:pPr>
        <w:widowControl/>
        <w:spacing w:line="360" w:lineRule="auto"/>
        <w:jc w:val="both"/>
        <w:outlineLvl w:val="0"/>
        <w:rPr>
          <w:rFonts w:ascii="Bookman Old Style" w:hAnsi="Bookman Old Style"/>
          <w:color w:val="auto"/>
          <w:spacing w:val="4"/>
        </w:rPr>
      </w:pPr>
    </w:p>
    <w:p w14:paraId="39D32D26" w14:textId="77777777" w:rsidR="00373B16" w:rsidRPr="008655A0" w:rsidRDefault="00373B16"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smallCaps/>
          <w:color w:val="auto"/>
          <w:sz w:val="24"/>
          <w:szCs w:val="24"/>
        </w:rPr>
      </w:pPr>
      <w:bookmarkStart w:id="24" w:name="_Toc64559040"/>
      <w:r w:rsidRPr="008655A0">
        <w:rPr>
          <w:rFonts w:ascii="Bookman Old Style" w:hAnsi="Bookman Old Style"/>
          <w:b w:val="0"/>
          <w:color w:val="auto"/>
          <w:spacing w:val="5"/>
          <w:sz w:val="24"/>
          <w:szCs w:val="24"/>
        </w:rPr>
        <w:t>Informacja o przewidywanym wyborze najkorzystniejszej oferty z zastosowaniem aukcji elektronicznej wraz z informacjami, o których mowa w art. 230</w:t>
      </w:r>
      <w:r w:rsidRPr="008655A0">
        <w:rPr>
          <w:rFonts w:ascii="Bookman Old Style" w:hAnsi="Bookman Old Style"/>
          <w:b w:val="0"/>
          <w:color w:val="auto"/>
          <w:sz w:val="24"/>
          <w:szCs w:val="24"/>
        </w:rPr>
        <w:t xml:space="preserve"> ustawy </w:t>
      </w:r>
      <w:proofErr w:type="spellStart"/>
      <w:r w:rsidRPr="008655A0">
        <w:rPr>
          <w:rFonts w:ascii="Bookman Old Style" w:hAnsi="Bookman Old Style"/>
          <w:b w:val="0"/>
          <w:color w:val="auto"/>
          <w:sz w:val="24"/>
          <w:szCs w:val="24"/>
        </w:rPr>
        <w:t>Pzp</w:t>
      </w:r>
      <w:proofErr w:type="spellEnd"/>
      <w:r w:rsidRPr="008655A0">
        <w:rPr>
          <w:rFonts w:ascii="Bookman Old Style" w:hAnsi="Bookman Old Style"/>
          <w:b w:val="0"/>
          <w:color w:val="auto"/>
          <w:sz w:val="24"/>
          <w:szCs w:val="24"/>
        </w:rPr>
        <w:t>.</w:t>
      </w:r>
      <w:bookmarkEnd w:id="24"/>
    </w:p>
    <w:p w14:paraId="6C585795" w14:textId="77777777" w:rsidR="005E64F9" w:rsidRPr="008655A0" w:rsidRDefault="005E64F9" w:rsidP="008655A0">
      <w:pPr>
        <w:widowControl/>
        <w:spacing w:line="360" w:lineRule="auto"/>
        <w:jc w:val="both"/>
        <w:outlineLvl w:val="0"/>
        <w:rPr>
          <w:rFonts w:ascii="Bookman Old Style" w:hAnsi="Bookman Old Style"/>
          <w:color w:val="auto"/>
        </w:rPr>
      </w:pPr>
    </w:p>
    <w:p w14:paraId="7577D5CE" w14:textId="77777777" w:rsidR="00F83604" w:rsidRPr="008655A0" w:rsidRDefault="00B729C0" w:rsidP="008655A0">
      <w:pPr>
        <w:widowControl/>
        <w:spacing w:line="360" w:lineRule="auto"/>
        <w:jc w:val="both"/>
        <w:outlineLvl w:val="0"/>
        <w:rPr>
          <w:rFonts w:ascii="Bookman Old Style" w:hAnsi="Bookman Old Style"/>
          <w:color w:val="auto"/>
        </w:rPr>
      </w:pPr>
      <w:r w:rsidRPr="008655A0">
        <w:rPr>
          <w:rFonts w:ascii="Bookman Old Style" w:hAnsi="Bookman Old Style"/>
          <w:color w:val="auto"/>
        </w:rPr>
        <w:t>Zamawiają</w:t>
      </w:r>
      <w:r w:rsidR="00F83604" w:rsidRPr="008655A0">
        <w:rPr>
          <w:rFonts w:ascii="Bookman Old Style" w:hAnsi="Bookman Old Style"/>
          <w:color w:val="auto"/>
        </w:rPr>
        <w:t>cy nie przewiduje przeprowadzenia aukcji elektronicznej.</w:t>
      </w:r>
    </w:p>
    <w:p w14:paraId="11523939" w14:textId="77777777" w:rsidR="00373B16" w:rsidRPr="008655A0" w:rsidRDefault="00373B16" w:rsidP="008655A0">
      <w:pPr>
        <w:widowControl/>
        <w:spacing w:line="360" w:lineRule="auto"/>
        <w:jc w:val="both"/>
        <w:outlineLvl w:val="0"/>
        <w:rPr>
          <w:rFonts w:ascii="Bookman Old Style" w:hAnsi="Bookman Old Style"/>
          <w:color w:val="auto"/>
        </w:rPr>
      </w:pPr>
    </w:p>
    <w:p w14:paraId="1A69FD13" w14:textId="77777777" w:rsidR="00D730D5" w:rsidRPr="008655A0" w:rsidRDefault="00D730D5"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color w:val="auto"/>
          <w:spacing w:val="5"/>
          <w:sz w:val="24"/>
          <w:szCs w:val="24"/>
        </w:rPr>
      </w:pPr>
      <w:bookmarkStart w:id="25" w:name="_Toc64559041"/>
      <w:r w:rsidRPr="008655A0">
        <w:rPr>
          <w:rFonts w:ascii="Bookman Old Style" w:hAnsi="Bookman Old Style"/>
          <w:b w:val="0"/>
          <w:color w:val="auto"/>
          <w:spacing w:val="5"/>
          <w:sz w:val="24"/>
          <w:szCs w:val="24"/>
        </w:rPr>
        <w:t>Podwykonawstwo</w:t>
      </w:r>
      <w:bookmarkEnd w:id="25"/>
    </w:p>
    <w:p w14:paraId="12AE0D10" w14:textId="77777777" w:rsidR="00E800E5" w:rsidRPr="008655A0" w:rsidRDefault="00E800E5" w:rsidP="008655A0">
      <w:pPr>
        <w:widowControl/>
        <w:spacing w:line="360" w:lineRule="auto"/>
        <w:jc w:val="both"/>
        <w:outlineLvl w:val="0"/>
        <w:rPr>
          <w:rFonts w:ascii="Bookman Old Style" w:hAnsi="Bookman Old Style"/>
          <w:color w:val="auto"/>
        </w:rPr>
      </w:pPr>
    </w:p>
    <w:p w14:paraId="6F1E92AC" w14:textId="77777777" w:rsidR="00D730D5" w:rsidRPr="008655A0" w:rsidRDefault="00D730D5" w:rsidP="008655A0">
      <w:pPr>
        <w:widowControl/>
        <w:numPr>
          <w:ilvl w:val="0"/>
          <w:numId w:val="8"/>
        </w:numPr>
        <w:tabs>
          <w:tab w:val="clear" w:pos="283"/>
          <w:tab w:val="num" w:pos="-14459"/>
        </w:tabs>
        <w:spacing w:line="360" w:lineRule="auto"/>
        <w:ind w:left="0" w:firstLine="0"/>
        <w:jc w:val="both"/>
        <w:outlineLvl w:val="0"/>
        <w:rPr>
          <w:rFonts w:ascii="Bookman Old Style" w:hAnsi="Bookman Old Style"/>
          <w:color w:val="auto"/>
        </w:rPr>
      </w:pPr>
      <w:r w:rsidRPr="008655A0">
        <w:rPr>
          <w:rFonts w:ascii="Bookman Old Style" w:hAnsi="Bookman Old Style"/>
          <w:color w:val="auto"/>
        </w:rPr>
        <w:t xml:space="preserve">Wykonawca może powierzyć wykonanie części zamówienia podwykonawcom. </w:t>
      </w:r>
    </w:p>
    <w:p w14:paraId="02EDC959" w14:textId="59346D31" w:rsidR="001608DE" w:rsidRPr="008655A0" w:rsidRDefault="001608DE" w:rsidP="008655A0">
      <w:pPr>
        <w:widowControl/>
        <w:numPr>
          <w:ilvl w:val="0"/>
          <w:numId w:val="8"/>
        </w:numPr>
        <w:tabs>
          <w:tab w:val="clear" w:pos="283"/>
          <w:tab w:val="num" w:pos="-14459"/>
        </w:tabs>
        <w:spacing w:line="360" w:lineRule="auto"/>
        <w:ind w:left="0" w:firstLine="0"/>
        <w:jc w:val="both"/>
        <w:outlineLvl w:val="0"/>
        <w:rPr>
          <w:rFonts w:ascii="Bookman Old Style" w:hAnsi="Bookman Old Style"/>
          <w:color w:val="auto"/>
        </w:rPr>
      </w:pPr>
      <w:r w:rsidRPr="008655A0">
        <w:rPr>
          <w:rFonts w:ascii="Bookman Old Style" w:hAnsi="Bookman Old Style"/>
          <w:color w:val="auto"/>
        </w:rPr>
        <w:t>Powierzenie wykonania części zamówienia podwykonawcom nie zwalnia wykonawcy</w:t>
      </w:r>
      <w:r w:rsidR="0099449D" w:rsidRPr="008655A0">
        <w:rPr>
          <w:rFonts w:ascii="Bookman Old Style" w:hAnsi="Bookman Old Style"/>
          <w:color w:val="auto"/>
        </w:rPr>
        <w:t xml:space="preserve"> </w:t>
      </w:r>
      <w:r w:rsidRPr="008655A0">
        <w:rPr>
          <w:rFonts w:ascii="Bookman Old Style" w:hAnsi="Bookman Old Style"/>
          <w:color w:val="auto"/>
        </w:rPr>
        <w:t>z odpowiedzialności za należyte wykonanie tego zamówienia</w:t>
      </w:r>
      <w:r w:rsidR="00DD038E" w:rsidRPr="008655A0">
        <w:rPr>
          <w:rFonts w:ascii="Bookman Old Style" w:hAnsi="Bookman Old Style"/>
          <w:color w:val="auto"/>
        </w:rPr>
        <w:t>.</w:t>
      </w:r>
    </w:p>
    <w:p w14:paraId="77520E5B" w14:textId="77777777" w:rsidR="00D730D5" w:rsidRPr="008655A0" w:rsidRDefault="00D730D5" w:rsidP="008655A0">
      <w:pPr>
        <w:widowControl/>
        <w:spacing w:line="360" w:lineRule="auto"/>
        <w:jc w:val="both"/>
        <w:outlineLvl w:val="0"/>
        <w:rPr>
          <w:rFonts w:ascii="Bookman Old Style" w:hAnsi="Bookman Old Style"/>
          <w:color w:val="auto"/>
        </w:rPr>
      </w:pPr>
    </w:p>
    <w:p w14:paraId="21FDADA7" w14:textId="77777777" w:rsidR="00CF74A9" w:rsidRPr="008655A0" w:rsidRDefault="00CF74A9"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color w:val="auto"/>
          <w:spacing w:val="5"/>
          <w:sz w:val="24"/>
          <w:szCs w:val="24"/>
        </w:rPr>
      </w:pPr>
      <w:r w:rsidRPr="008655A0">
        <w:rPr>
          <w:rFonts w:ascii="Bookman Old Style" w:hAnsi="Bookman Old Style"/>
          <w:b w:val="0"/>
          <w:color w:val="auto"/>
          <w:spacing w:val="5"/>
          <w:sz w:val="24"/>
          <w:szCs w:val="24"/>
        </w:rPr>
        <w:t>Wykonawcy polegający na zasobach innych podmiotów</w:t>
      </w:r>
    </w:p>
    <w:p w14:paraId="113EE4C4" w14:textId="77777777" w:rsidR="00EF4D01" w:rsidRPr="008655A0" w:rsidRDefault="00EF4D01" w:rsidP="008655A0">
      <w:pPr>
        <w:pStyle w:val="Akapitzlist"/>
        <w:widowControl/>
        <w:suppressAutoHyphens w:val="0"/>
        <w:spacing w:line="360" w:lineRule="auto"/>
        <w:ind w:left="0"/>
        <w:jc w:val="both"/>
        <w:outlineLvl w:val="0"/>
        <w:rPr>
          <w:rFonts w:ascii="Bookman Old Style" w:eastAsia="Calibri" w:hAnsi="Bookman Old Style"/>
          <w:bCs/>
          <w:color w:val="auto"/>
          <w:highlight w:val="yellow"/>
          <w:lang w:eastAsia="ar-SA"/>
        </w:rPr>
      </w:pPr>
    </w:p>
    <w:p w14:paraId="34DAED0C" w14:textId="77777777" w:rsidR="00EF4D01" w:rsidRPr="008655A0" w:rsidRDefault="00EF4D01" w:rsidP="008655A0">
      <w:pPr>
        <w:pStyle w:val="Akapitzlist"/>
        <w:widowControl/>
        <w:suppressAutoHyphens w:val="0"/>
        <w:spacing w:line="360" w:lineRule="auto"/>
        <w:ind w:left="0"/>
        <w:jc w:val="both"/>
        <w:outlineLvl w:val="0"/>
        <w:rPr>
          <w:rFonts w:ascii="Bookman Old Style" w:eastAsia="Times New Roman" w:hAnsi="Bookman Old Style"/>
          <w:color w:val="auto"/>
        </w:rPr>
      </w:pPr>
      <w:r w:rsidRPr="008655A0">
        <w:rPr>
          <w:rFonts w:ascii="Bookman Old Style" w:eastAsia="Times New Roman" w:hAnsi="Bookman Old Style"/>
          <w:color w:val="auto"/>
        </w:rPr>
        <w:t>1.</w:t>
      </w:r>
      <w:r w:rsidRPr="008655A0">
        <w:rPr>
          <w:rFonts w:ascii="Bookman Old Style" w:eastAsia="Times New Roman" w:hAnsi="Bookman Old Style"/>
          <w:color w:val="auto"/>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1354A33" w14:textId="77777777" w:rsidR="00EF4D01" w:rsidRPr="008655A0" w:rsidRDefault="00EF4D01" w:rsidP="008655A0">
      <w:pPr>
        <w:pStyle w:val="Akapitzlist"/>
        <w:widowControl/>
        <w:suppressAutoHyphens w:val="0"/>
        <w:spacing w:line="360" w:lineRule="auto"/>
        <w:ind w:left="0"/>
        <w:jc w:val="both"/>
        <w:outlineLvl w:val="0"/>
        <w:rPr>
          <w:rFonts w:ascii="Bookman Old Style" w:eastAsia="Times New Roman" w:hAnsi="Bookman Old Style"/>
          <w:color w:val="auto"/>
        </w:rPr>
      </w:pPr>
      <w:r w:rsidRPr="008655A0">
        <w:rPr>
          <w:rFonts w:ascii="Bookman Old Style" w:eastAsia="Times New Roman" w:hAnsi="Bookman Old Style"/>
          <w:color w:val="auto"/>
        </w:rPr>
        <w:lastRenderedPageBreak/>
        <w:t>2.</w:t>
      </w:r>
      <w:r w:rsidRPr="008655A0">
        <w:rPr>
          <w:rFonts w:ascii="Bookman Old Style" w:eastAsia="Times New Roman" w:hAnsi="Bookman Old Style"/>
          <w:color w:val="auto"/>
        </w:rPr>
        <w:tab/>
        <w:t xml:space="preserve">Zobowiązanie podmiotu udostępniającego zasoby, o którym mowa w ust. 1, potwierdza, że stosunek łączący wykonawcę z podmiotami udostępniającymi zasoby gwarantuje rzeczywisty dostęp do tych zasobów oraz określa, w szczególności: </w:t>
      </w:r>
    </w:p>
    <w:p w14:paraId="446C4E3C" w14:textId="77777777" w:rsidR="00EF4D01" w:rsidRPr="008655A0" w:rsidRDefault="00EF4D01" w:rsidP="008655A0">
      <w:pPr>
        <w:pStyle w:val="Akapitzlist"/>
        <w:widowControl/>
        <w:suppressAutoHyphens w:val="0"/>
        <w:spacing w:line="360" w:lineRule="auto"/>
        <w:ind w:left="0"/>
        <w:jc w:val="both"/>
        <w:outlineLvl w:val="0"/>
        <w:rPr>
          <w:rFonts w:ascii="Bookman Old Style" w:eastAsia="Times New Roman" w:hAnsi="Bookman Old Style"/>
          <w:color w:val="auto"/>
        </w:rPr>
      </w:pPr>
      <w:r w:rsidRPr="008655A0">
        <w:rPr>
          <w:rFonts w:ascii="Bookman Old Style" w:eastAsia="Times New Roman" w:hAnsi="Bookman Old Style"/>
          <w:color w:val="auto"/>
        </w:rPr>
        <w:t>- zakres dostępnych wykonawcy zasobów podmiotu udostępniającego zasoby;</w:t>
      </w:r>
    </w:p>
    <w:p w14:paraId="0A02271F" w14:textId="77777777" w:rsidR="00EF4D01" w:rsidRPr="008655A0" w:rsidRDefault="00EF4D01" w:rsidP="008655A0">
      <w:pPr>
        <w:pStyle w:val="Akapitzlist"/>
        <w:widowControl/>
        <w:suppressAutoHyphens w:val="0"/>
        <w:spacing w:line="360" w:lineRule="auto"/>
        <w:ind w:left="0"/>
        <w:jc w:val="both"/>
        <w:outlineLvl w:val="0"/>
        <w:rPr>
          <w:rFonts w:ascii="Bookman Old Style" w:eastAsia="Times New Roman" w:hAnsi="Bookman Old Style"/>
          <w:color w:val="auto"/>
        </w:rPr>
      </w:pPr>
      <w:r w:rsidRPr="008655A0">
        <w:rPr>
          <w:rFonts w:ascii="Bookman Old Style" w:eastAsia="Times New Roman" w:hAnsi="Bookman Old Style"/>
          <w:color w:val="auto"/>
        </w:rPr>
        <w:t>- sposób i okres udostępnienia wykonawcy i wykorzystania przez niego zasobów podmiotu udostępniającego te zasoby przy wykonywaniu zamówienia;</w:t>
      </w:r>
    </w:p>
    <w:p w14:paraId="1187B535" w14:textId="0FA38324" w:rsidR="00CF74A9" w:rsidRPr="008655A0" w:rsidRDefault="00EF4D01" w:rsidP="008655A0">
      <w:pPr>
        <w:widowControl/>
        <w:spacing w:line="360" w:lineRule="auto"/>
        <w:jc w:val="both"/>
        <w:outlineLvl w:val="0"/>
        <w:rPr>
          <w:rFonts w:ascii="Bookman Old Style" w:eastAsia="Times New Roman" w:hAnsi="Bookman Old Style"/>
          <w:color w:val="auto"/>
        </w:rPr>
      </w:pPr>
      <w:r w:rsidRPr="008655A0">
        <w:rPr>
          <w:rFonts w:ascii="Bookman Old Style" w:eastAsia="Times New Roman" w:hAnsi="Bookman Old Style"/>
          <w:color w:val="auto"/>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 </w:t>
      </w:r>
      <w:r w:rsidRPr="008655A0">
        <w:rPr>
          <w:rFonts w:ascii="Bookman Old Style" w:eastAsia="Times New Roman" w:hAnsi="Bookman Old Style"/>
          <w:b/>
          <w:color w:val="auto"/>
        </w:rPr>
        <w:t>załącznik nr 3b (wzór).</w:t>
      </w:r>
    </w:p>
    <w:p w14:paraId="3A37DB22" w14:textId="77777777" w:rsidR="00E800E5" w:rsidRPr="008655A0" w:rsidRDefault="00E800E5" w:rsidP="008655A0">
      <w:pPr>
        <w:widowControl/>
        <w:spacing w:line="360" w:lineRule="auto"/>
        <w:jc w:val="both"/>
        <w:outlineLvl w:val="0"/>
        <w:rPr>
          <w:rFonts w:ascii="Bookman Old Style" w:hAnsi="Bookman Old Style"/>
          <w:color w:val="auto"/>
        </w:rPr>
      </w:pPr>
    </w:p>
    <w:p w14:paraId="1E3F6176" w14:textId="77777777" w:rsidR="008E0D65" w:rsidRPr="008655A0" w:rsidRDefault="008E0D65" w:rsidP="008655A0">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0" w:firstLine="0"/>
        <w:jc w:val="both"/>
        <w:rPr>
          <w:rFonts w:ascii="Bookman Old Style" w:hAnsi="Bookman Old Style"/>
          <w:b w:val="0"/>
          <w:color w:val="auto"/>
          <w:spacing w:val="5"/>
          <w:sz w:val="24"/>
          <w:szCs w:val="24"/>
        </w:rPr>
      </w:pPr>
      <w:bookmarkStart w:id="26" w:name="_Toc64559042"/>
      <w:r w:rsidRPr="008655A0">
        <w:rPr>
          <w:rFonts w:ascii="Bookman Old Style" w:hAnsi="Bookman Old Style"/>
          <w:b w:val="0"/>
          <w:color w:val="auto"/>
          <w:spacing w:val="5"/>
          <w:sz w:val="24"/>
          <w:szCs w:val="24"/>
        </w:rPr>
        <w:t>Informacje uzupełniające</w:t>
      </w:r>
      <w:bookmarkEnd w:id="26"/>
    </w:p>
    <w:p w14:paraId="0BDE6ECD" w14:textId="77777777" w:rsidR="00E800E5" w:rsidRPr="008655A0" w:rsidRDefault="00E800E5" w:rsidP="008655A0">
      <w:pPr>
        <w:pStyle w:val="Akapitzlist"/>
        <w:spacing w:line="360" w:lineRule="auto"/>
        <w:ind w:left="0"/>
        <w:contextualSpacing w:val="0"/>
        <w:jc w:val="both"/>
        <w:outlineLvl w:val="0"/>
        <w:rPr>
          <w:rFonts w:ascii="Bookman Old Style" w:hAnsi="Bookman Old Style"/>
          <w:color w:val="auto"/>
        </w:rPr>
      </w:pPr>
    </w:p>
    <w:p w14:paraId="008AAFFB" w14:textId="77777777" w:rsidR="00107D92" w:rsidRPr="008655A0" w:rsidRDefault="00107D92" w:rsidP="008655A0">
      <w:pPr>
        <w:pStyle w:val="Akapitzlist"/>
        <w:numPr>
          <w:ilvl w:val="0"/>
          <w:numId w:val="15"/>
        </w:numPr>
        <w:spacing w:line="360" w:lineRule="auto"/>
        <w:ind w:left="0" w:firstLine="0"/>
        <w:contextualSpacing w:val="0"/>
        <w:jc w:val="both"/>
        <w:outlineLvl w:val="0"/>
        <w:rPr>
          <w:rFonts w:ascii="Bookman Old Style" w:hAnsi="Bookman Old Style"/>
          <w:color w:val="auto"/>
        </w:rPr>
      </w:pPr>
      <w:r w:rsidRPr="008655A0">
        <w:rPr>
          <w:rFonts w:ascii="Bookman Old Style" w:hAnsi="Bookman Old Style"/>
          <w:color w:val="auto"/>
        </w:rPr>
        <w:t xml:space="preserve">Nie ujawnia się informacji stanowiących tajemnicę przedsiębiorstwa w rozumieniu przepisów </w:t>
      </w:r>
      <w:hyperlink r:id="rId32" w:anchor="/document/16795259?cm=DOCUMENT" w:history="1">
        <w:r w:rsidRPr="008655A0">
          <w:rPr>
            <w:rStyle w:val="Hipercze"/>
            <w:rFonts w:ascii="Bookman Old Style" w:hAnsi="Bookman Old Style"/>
            <w:color w:val="auto"/>
          </w:rPr>
          <w:t>ustawy</w:t>
        </w:r>
      </w:hyperlink>
      <w:r w:rsidRPr="008655A0">
        <w:rPr>
          <w:rFonts w:ascii="Bookman Old Style" w:hAnsi="Bookman Old Style"/>
          <w:color w:val="auto"/>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638DE7EE" w14:textId="03FBF4E4" w:rsidR="00107D92" w:rsidRPr="008655A0" w:rsidRDefault="00107D92" w:rsidP="008655A0">
      <w:pPr>
        <w:pStyle w:val="Akapitzlist"/>
        <w:numPr>
          <w:ilvl w:val="0"/>
          <w:numId w:val="15"/>
        </w:numPr>
        <w:spacing w:line="360" w:lineRule="auto"/>
        <w:ind w:left="0" w:firstLine="0"/>
        <w:contextualSpacing w:val="0"/>
        <w:jc w:val="both"/>
        <w:outlineLvl w:val="0"/>
        <w:rPr>
          <w:rFonts w:ascii="Bookman Old Style" w:hAnsi="Bookman Old Style"/>
          <w:color w:val="auto"/>
        </w:rPr>
      </w:pPr>
      <w:r w:rsidRPr="008655A0">
        <w:rPr>
          <w:rFonts w:ascii="Bookman Old Style" w:hAnsi="Bookman Old Style"/>
          <w:color w:val="auto"/>
        </w:rPr>
        <w:t>Zamawiający nie przewiduje możliwości zawarcia umowy</w:t>
      </w:r>
      <w:r w:rsidR="0099449D" w:rsidRPr="008655A0">
        <w:rPr>
          <w:rFonts w:ascii="Bookman Old Style" w:hAnsi="Bookman Old Style"/>
          <w:color w:val="auto"/>
        </w:rPr>
        <w:t xml:space="preserve"> </w:t>
      </w:r>
      <w:r w:rsidRPr="008655A0">
        <w:rPr>
          <w:rFonts w:ascii="Bookman Old Style" w:hAnsi="Bookman Old Style"/>
          <w:color w:val="auto"/>
        </w:rPr>
        <w:t>ramowej.</w:t>
      </w:r>
    </w:p>
    <w:p w14:paraId="560774B2" w14:textId="1E82CD99" w:rsidR="00107D92" w:rsidRPr="008655A0" w:rsidRDefault="00107D92" w:rsidP="008655A0">
      <w:pPr>
        <w:pStyle w:val="Akapitzlist"/>
        <w:numPr>
          <w:ilvl w:val="0"/>
          <w:numId w:val="15"/>
        </w:numPr>
        <w:spacing w:line="360" w:lineRule="auto"/>
        <w:ind w:left="0" w:firstLine="0"/>
        <w:contextualSpacing w:val="0"/>
        <w:jc w:val="both"/>
        <w:outlineLvl w:val="0"/>
        <w:rPr>
          <w:rFonts w:ascii="Bookman Old Style" w:hAnsi="Bookman Old Style"/>
          <w:color w:val="auto"/>
        </w:rPr>
      </w:pPr>
      <w:r w:rsidRPr="008655A0">
        <w:rPr>
          <w:rFonts w:ascii="Bookman Old Style" w:hAnsi="Bookman Old Style"/>
          <w:color w:val="auto"/>
        </w:rPr>
        <w:t>Zamawiający nie przewiduje zwrotu kosztów udziału w</w:t>
      </w:r>
      <w:r w:rsidR="0099449D" w:rsidRPr="008655A0">
        <w:rPr>
          <w:rFonts w:ascii="Bookman Old Style" w:hAnsi="Bookman Old Style"/>
          <w:color w:val="auto"/>
        </w:rPr>
        <w:t xml:space="preserve"> </w:t>
      </w:r>
      <w:r w:rsidRPr="008655A0">
        <w:rPr>
          <w:rFonts w:ascii="Bookman Old Style" w:hAnsi="Bookman Old Style"/>
          <w:color w:val="auto"/>
        </w:rPr>
        <w:t>postępowaniu.</w:t>
      </w:r>
    </w:p>
    <w:p w14:paraId="7714B0CB" w14:textId="77777777" w:rsidR="00107D92" w:rsidRPr="008655A0" w:rsidRDefault="00107D92" w:rsidP="008655A0">
      <w:pPr>
        <w:pStyle w:val="Akapitzlist"/>
        <w:numPr>
          <w:ilvl w:val="0"/>
          <w:numId w:val="15"/>
        </w:numPr>
        <w:spacing w:line="360" w:lineRule="auto"/>
        <w:ind w:left="0" w:firstLine="0"/>
        <w:contextualSpacing w:val="0"/>
        <w:jc w:val="both"/>
        <w:outlineLvl w:val="0"/>
        <w:rPr>
          <w:rFonts w:ascii="Bookman Old Style" w:hAnsi="Bookman Old Style"/>
          <w:color w:val="auto"/>
        </w:rPr>
      </w:pPr>
      <w:r w:rsidRPr="008655A0">
        <w:rPr>
          <w:rFonts w:ascii="Bookman Old Style" w:hAnsi="Bookman Old Style"/>
          <w:color w:val="auto"/>
        </w:rPr>
        <w:t>Zamawiający nie przewiduje przeprowadzenia aukcji elektronicznej.</w:t>
      </w:r>
    </w:p>
    <w:p w14:paraId="6FCF5DAB" w14:textId="77777777" w:rsidR="009E21CE" w:rsidRPr="008655A0" w:rsidRDefault="009E21CE" w:rsidP="008655A0">
      <w:pPr>
        <w:pStyle w:val="Akapitzlist"/>
        <w:numPr>
          <w:ilvl w:val="0"/>
          <w:numId w:val="15"/>
        </w:numPr>
        <w:spacing w:line="360" w:lineRule="auto"/>
        <w:ind w:left="0" w:firstLine="0"/>
        <w:jc w:val="both"/>
        <w:outlineLvl w:val="0"/>
        <w:rPr>
          <w:rFonts w:ascii="Bookman Old Style" w:hAnsi="Bookman Old Style"/>
          <w:color w:val="auto"/>
        </w:rPr>
      </w:pPr>
      <w:r w:rsidRPr="008655A0">
        <w:rPr>
          <w:rFonts w:ascii="Bookman Old Style" w:hAnsi="Bookman Old Style"/>
          <w:color w:val="auto"/>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782C68F7" w14:textId="77777777" w:rsidR="00F20A26" w:rsidRPr="008655A0" w:rsidRDefault="00F20A26" w:rsidP="008655A0">
      <w:pPr>
        <w:spacing w:line="360" w:lineRule="auto"/>
        <w:jc w:val="both"/>
        <w:outlineLvl w:val="0"/>
        <w:rPr>
          <w:rFonts w:ascii="Bookman Old Style" w:hAnsi="Bookman Old Style"/>
          <w:color w:val="auto"/>
          <w:u w:val="single"/>
        </w:rPr>
      </w:pPr>
    </w:p>
    <w:p w14:paraId="5AC3C7A9" w14:textId="77777777" w:rsidR="00F83604" w:rsidRPr="008655A0" w:rsidRDefault="00F83604" w:rsidP="008655A0">
      <w:pPr>
        <w:spacing w:line="360" w:lineRule="auto"/>
        <w:jc w:val="both"/>
        <w:outlineLvl w:val="0"/>
        <w:rPr>
          <w:rFonts w:ascii="Bookman Old Style" w:hAnsi="Bookman Old Style"/>
          <w:color w:val="auto"/>
          <w:u w:val="single"/>
        </w:rPr>
      </w:pPr>
      <w:r w:rsidRPr="008655A0">
        <w:rPr>
          <w:rFonts w:ascii="Bookman Old Style" w:hAnsi="Bookman Old Style"/>
          <w:color w:val="auto"/>
          <w:u w:val="single"/>
        </w:rPr>
        <w:t>Lista załączników:</w:t>
      </w:r>
    </w:p>
    <w:p w14:paraId="4B607C37" w14:textId="4BEF736D" w:rsidR="009D76DA" w:rsidRPr="008655A0" w:rsidRDefault="00F83604" w:rsidP="008655A0">
      <w:pPr>
        <w:numPr>
          <w:ilvl w:val="0"/>
          <w:numId w:val="23"/>
        </w:numPr>
        <w:spacing w:line="360" w:lineRule="auto"/>
        <w:ind w:left="284" w:hanging="284"/>
        <w:jc w:val="both"/>
        <w:outlineLvl w:val="0"/>
        <w:rPr>
          <w:rFonts w:ascii="Bookman Old Style" w:hAnsi="Bookman Old Style"/>
          <w:color w:val="auto"/>
        </w:rPr>
      </w:pPr>
      <w:r w:rsidRPr="008655A0">
        <w:rPr>
          <w:rFonts w:ascii="Bookman Old Style" w:eastAsia="Arial Unicode MS" w:hAnsi="Bookman Old Style"/>
          <w:color w:val="auto"/>
        </w:rPr>
        <w:lastRenderedPageBreak/>
        <w:t>Załącznik nr 1</w:t>
      </w:r>
      <w:r w:rsidR="008655A0">
        <w:rPr>
          <w:rFonts w:ascii="Bookman Old Style" w:eastAsia="Arial Unicode MS" w:hAnsi="Bookman Old Style"/>
          <w:color w:val="auto"/>
        </w:rPr>
        <w:t xml:space="preserve"> </w:t>
      </w:r>
      <w:r w:rsidR="00CB526B" w:rsidRPr="008655A0">
        <w:rPr>
          <w:rFonts w:ascii="Bookman Old Style" w:eastAsia="Arial Unicode MS" w:hAnsi="Bookman Old Style"/>
          <w:color w:val="auto"/>
        </w:rPr>
        <w:t>– Opis przedmiotu zamówienia</w:t>
      </w:r>
      <w:r w:rsidR="007C4A67" w:rsidRPr="008655A0">
        <w:rPr>
          <w:rFonts w:ascii="Bookman Old Style" w:eastAsia="Arial Unicode MS" w:hAnsi="Bookman Old Style"/>
          <w:color w:val="auto"/>
        </w:rPr>
        <w:t>;</w:t>
      </w:r>
    </w:p>
    <w:p w14:paraId="6D7D36D7" w14:textId="33BE46E6" w:rsidR="00CB526B" w:rsidRPr="008655A0" w:rsidRDefault="00F83604" w:rsidP="008655A0">
      <w:pPr>
        <w:numPr>
          <w:ilvl w:val="0"/>
          <w:numId w:val="23"/>
        </w:numPr>
        <w:spacing w:line="360" w:lineRule="auto"/>
        <w:ind w:left="284" w:hanging="284"/>
        <w:jc w:val="both"/>
        <w:outlineLvl w:val="0"/>
        <w:rPr>
          <w:rFonts w:ascii="Bookman Old Style" w:hAnsi="Bookman Old Style"/>
          <w:color w:val="auto"/>
        </w:rPr>
      </w:pPr>
      <w:r w:rsidRPr="008655A0">
        <w:rPr>
          <w:rFonts w:ascii="Bookman Old Style" w:eastAsia="Arial Unicode MS" w:hAnsi="Bookman Old Style"/>
          <w:color w:val="auto"/>
        </w:rPr>
        <w:t xml:space="preserve">Załącznik nr 2 – </w:t>
      </w:r>
      <w:r w:rsidRPr="008655A0">
        <w:rPr>
          <w:rFonts w:ascii="Bookman Old Style" w:hAnsi="Bookman Old Style"/>
          <w:color w:val="auto"/>
        </w:rPr>
        <w:t xml:space="preserve">Formularz </w:t>
      </w:r>
      <w:r w:rsidR="00CB526B" w:rsidRPr="008655A0">
        <w:rPr>
          <w:rFonts w:ascii="Bookman Old Style" w:hAnsi="Bookman Old Style"/>
          <w:color w:val="auto"/>
        </w:rPr>
        <w:t>oferty</w:t>
      </w:r>
      <w:r w:rsidR="007C4A67" w:rsidRPr="008655A0">
        <w:rPr>
          <w:rFonts w:ascii="Bookman Old Style" w:hAnsi="Bookman Old Style"/>
          <w:color w:val="auto"/>
        </w:rPr>
        <w:t>;</w:t>
      </w:r>
    </w:p>
    <w:p w14:paraId="6755D596" w14:textId="77777777" w:rsidR="007C4A67" w:rsidRPr="008655A0" w:rsidRDefault="007C4A67" w:rsidP="008655A0">
      <w:pPr>
        <w:pStyle w:val="Akapitzlist"/>
        <w:numPr>
          <w:ilvl w:val="0"/>
          <w:numId w:val="23"/>
        </w:numPr>
        <w:tabs>
          <w:tab w:val="left" w:pos="-7655"/>
        </w:tabs>
        <w:spacing w:line="360" w:lineRule="auto"/>
        <w:ind w:left="284" w:hanging="284"/>
        <w:jc w:val="both"/>
        <w:outlineLvl w:val="0"/>
        <w:rPr>
          <w:rFonts w:ascii="Bookman Old Style" w:hAnsi="Bookman Old Style"/>
          <w:color w:val="auto"/>
        </w:rPr>
      </w:pPr>
      <w:r w:rsidRPr="008655A0">
        <w:rPr>
          <w:rFonts w:ascii="Bookman Old Style" w:hAnsi="Bookman Old Style"/>
          <w:color w:val="auto"/>
        </w:rPr>
        <w:t xml:space="preserve">Załącznik nr 3a - oświadczenia wykonawcy o braku podstaw wykluczenia i spełnieniu warunków udziału w postępowaniu (wzór); </w:t>
      </w:r>
    </w:p>
    <w:p w14:paraId="62EFCAD5" w14:textId="77777777" w:rsidR="007C4A67" w:rsidRPr="008655A0" w:rsidRDefault="007C4A67" w:rsidP="008655A0">
      <w:pPr>
        <w:pStyle w:val="Akapitzlist"/>
        <w:numPr>
          <w:ilvl w:val="0"/>
          <w:numId w:val="23"/>
        </w:numPr>
        <w:tabs>
          <w:tab w:val="left" w:pos="-7655"/>
        </w:tabs>
        <w:spacing w:line="360" w:lineRule="auto"/>
        <w:ind w:left="284" w:hanging="284"/>
        <w:jc w:val="both"/>
        <w:outlineLvl w:val="0"/>
        <w:rPr>
          <w:rFonts w:ascii="Bookman Old Style" w:hAnsi="Bookman Old Style"/>
          <w:color w:val="auto"/>
        </w:rPr>
      </w:pPr>
      <w:r w:rsidRPr="008655A0">
        <w:rPr>
          <w:rFonts w:ascii="Bookman Old Style" w:hAnsi="Bookman Old Style"/>
          <w:color w:val="auto"/>
        </w:rPr>
        <w:t>Załącznik nr 3b – zobowiązanie podmiotu udostępniającego zasoby (wzór);</w:t>
      </w:r>
    </w:p>
    <w:p w14:paraId="24454A70" w14:textId="77777777" w:rsidR="007C4A67" w:rsidRPr="008655A0" w:rsidRDefault="007C4A67" w:rsidP="008655A0">
      <w:pPr>
        <w:pStyle w:val="Akapitzlist"/>
        <w:numPr>
          <w:ilvl w:val="0"/>
          <w:numId w:val="23"/>
        </w:numPr>
        <w:tabs>
          <w:tab w:val="left" w:pos="-7655"/>
        </w:tabs>
        <w:spacing w:line="360" w:lineRule="auto"/>
        <w:ind w:left="284" w:hanging="284"/>
        <w:jc w:val="both"/>
        <w:outlineLvl w:val="0"/>
        <w:rPr>
          <w:rFonts w:ascii="Bookman Old Style" w:hAnsi="Bookman Old Style"/>
          <w:color w:val="auto"/>
        </w:rPr>
      </w:pPr>
      <w:r w:rsidRPr="008655A0">
        <w:rPr>
          <w:rFonts w:ascii="Bookman Old Style" w:hAnsi="Bookman Old Style"/>
          <w:color w:val="auto"/>
        </w:rPr>
        <w:t>Załącznik nr 3c - oświadczenie dla wykonawców wspólnie ubiegających się o zamówienie;</w:t>
      </w:r>
    </w:p>
    <w:p w14:paraId="1145643C" w14:textId="77777777" w:rsidR="007C4A67" w:rsidRPr="008655A0" w:rsidRDefault="007C4A67" w:rsidP="008655A0">
      <w:pPr>
        <w:pStyle w:val="Akapitzlist"/>
        <w:numPr>
          <w:ilvl w:val="0"/>
          <w:numId w:val="23"/>
        </w:numPr>
        <w:tabs>
          <w:tab w:val="left" w:pos="-7655"/>
        </w:tabs>
        <w:spacing w:line="360" w:lineRule="auto"/>
        <w:ind w:left="284" w:hanging="284"/>
        <w:jc w:val="both"/>
        <w:outlineLvl w:val="0"/>
        <w:rPr>
          <w:rFonts w:ascii="Bookman Old Style" w:hAnsi="Bookman Old Style"/>
          <w:color w:val="auto"/>
        </w:rPr>
      </w:pPr>
      <w:r w:rsidRPr="008655A0">
        <w:rPr>
          <w:rFonts w:ascii="Bookman Old Style" w:hAnsi="Bookman Old Style"/>
          <w:color w:val="auto"/>
        </w:rPr>
        <w:t>Załącznik nr 4 – projektowane postanowienia umowy;</w:t>
      </w:r>
    </w:p>
    <w:p w14:paraId="2E231875" w14:textId="6566CC73" w:rsidR="007C4A67" w:rsidRPr="008655A0" w:rsidRDefault="007C4A67" w:rsidP="008655A0">
      <w:pPr>
        <w:pStyle w:val="Akapitzlist"/>
        <w:numPr>
          <w:ilvl w:val="0"/>
          <w:numId w:val="23"/>
        </w:numPr>
        <w:tabs>
          <w:tab w:val="left" w:pos="-7655"/>
        </w:tabs>
        <w:spacing w:line="360" w:lineRule="auto"/>
        <w:ind w:left="284" w:hanging="284"/>
        <w:jc w:val="both"/>
        <w:outlineLvl w:val="0"/>
        <w:rPr>
          <w:rFonts w:ascii="Bookman Old Style" w:hAnsi="Bookman Old Style"/>
          <w:color w:val="auto"/>
        </w:rPr>
      </w:pPr>
      <w:r w:rsidRPr="008655A0">
        <w:rPr>
          <w:rFonts w:ascii="Bookman Old Style" w:hAnsi="Bookman Old Style"/>
          <w:color w:val="auto"/>
        </w:rPr>
        <w:t>Załącznik nr 5,6 – Klauzule obowiązku informacyjnego;</w:t>
      </w:r>
    </w:p>
    <w:p w14:paraId="136DFEFF" w14:textId="77777777" w:rsidR="007C4A67" w:rsidRPr="008655A0" w:rsidRDefault="007C4A67" w:rsidP="008655A0">
      <w:pPr>
        <w:pStyle w:val="Akapitzlist"/>
        <w:numPr>
          <w:ilvl w:val="0"/>
          <w:numId w:val="23"/>
        </w:numPr>
        <w:tabs>
          <w:tab w:val="left" w:pos="-7655"/>
        </w:tabs>
        <w:spacing w:line="360" w:lineRule="auto"/>
        <w:ind w:left="284" w:hanging="284"/>
        <w:jc w:val="both"/>
        <w:outlineLvl w:val="0"/>
        <w:rPr>
          <w:rFonts w:ascii="Bookman Old Style" w:hAnsi="Bookman Old Style"/>
          <w:color w:val="auto"/>
        </w:rPr>
      </w:pPr>
      <w:r w:rsidRPr="008655A0">
        <w:rPr>
          <w:rFonts w:ascii="Bookman Old Style" w:hAnsi="Bookman Old Style"/>
          <w:color w:val="auto"/>
        </w:rPr>
        <w:t>Załącznik nr 7 - Instrukcja SKE - Systemu Komunikacji Elektronicznej</w:t>
      </w:r>
    </w:p>
    <w:p w14:paraId="17787B3E" w14:textId="77777777" w:rsidR="00E5602C" w:rsidRPr="008655A0" w:rsidRDefault="00E5602C" w:rsidP="008655A0">
      <w:pPr>
        <w:tabs>
          <w:tab w:val="left" w:pos="284"/>
        </w:tabs>
        <w:spacing w:line="360" w:lineRule="auto"/>
        <w:jc w:val="both"/>
        <w:outlineLvl w:val="0"/>
        <w:rPr>
          <w:rFonts w:ascii="Bookman Old Style" w:hAnsi="Bookman Old Style"/>
          <w:color w:val="auto"/>
        </w:rPr>
      </w:pPr>
    </w:p>
    <w:p w14:paraId="464EF9C8" w14:textId="77777777" w:rsidR="0026064F" w:rsidRPr="008655A0" w:rsidRDefault="0026064F" w:rsidP="008655A0">
      <w:pPr>
        <w:tabs>
          <w:tab w:val="left" w:pos="284"/>
        </w:tabs>
        <w:spacing w:line="360" w:lineRule="auto"/>
        <w:jc w:val="both"/>
        <w:outlineLvl w:val="0"/>
        <w:rPr>
          <w:rFonts w:ascii="Bookman Old Style" w:hAnsi="Bookman Old Style"/>
          <w:color w:val="auto"/>
        </w:rPr>
      </w:pPr>
    </w:p>
    <w:p w14:paraId="5ED1373C" w14:textId="77777777" w:rsidR="0026064F" w:rsidRPr="008655A0" w:rsidRDefault="0026064F" w:rsidP="008655A0">
      <w:pPr>
        <w:tabs>
          <w:tab w:val="left" w:pos="284"/>
        </w:tabs>
        <w:spacing w:line="360" w:lineRule="auto"/>
        <w:jc w:val="both"/>
        <w:outlineLvl w:val="0"/>
        <w:rPr>
          <w:rFonts w:ascii="Bookman Old Style" w:hAnsi="Bookman Old Style"/>
          <w:color w:val="auto"/>
        </w:rPr>
      </w:pPr>
    </w:p>
    <w:p w14:paraId="1E90A927" w14:textId="56E612CC" w:rsidR="00D74264" w:rsidRPr="008655A0" w:rsidRDefault="007F4043" w:rsidP="008655A0">
      <w:pPr>
        <w:tabs>
          <w:tab w:val="left" w:pos="284"/>
        </w:tabs>
        <w:spacing w:line="360" w:lineRule="auto"/>
        <w:jc w:val="right"/>
        <w:outlineLvl w:val="0"/>
        <w:rPr>
          <w:rFonts w:ascii="Bookman Old Style" w:hAnsi="Bookman Old Style"/>
          <w:i/>
          <w:color w:val="auto"/>
        </w:rPr>
      </w:pPr>
      <w:bookmarkStart w:id="27" w:name="_GoBack"/>
      <w:bookmarkEnd w:id="27"/>
      <w:r w:rsidRPr="008655A0">
        <w:rPr>
          <w:rFonts w:ascii="Bookman Old Style" w:hAnsi="Bookman Old Style"/>
          <w:i/>
          <w:color w:val="auto"/>
        </w:rPr>
        <w:t>Zatwierdzono</w:t>
      </w:r>
      <w:r w:rsidR="0026064F" w:rsidRPr="008655A0">
        <w:rPr>
          <w:rFonts w:ascii="Bookman Old Style" w:hAnsi="Bookman Old Style"/>
          <w:i/>
          <w:color w:val="auto"/>
        </w:rPr>
        <w:t xml:space="preserve"> </w:t>
      </w:r>
      <w:r w:rsidR="00E20AD8">
        <w:rPr>
          <w:rFonts w:ascii="Bookman Old Style" w:hAnsi="Bookman Old Style"/>
          <w:i/>
          <w:color w:val="auto"/>
        </w:rPr>
        <w:t xml:space="preserve">26.03.2025 </w:t>
      </w:r>
      <w:r w:rsidR="00976B92" w:rsidRPr="008655A0">
        <w:rPr>
          <w:rFonts w:ascii="Bookman Old Style" w:hAnsi="Bookman Old Style"/>
          <w:i/>
          <w:color w:val="auto"/>
        </w:rPr>
        <w:t>r.</w:t>
      </w:r>
    </w:p>
    <w:sectPr w:rsidR="00D74264" w:rsidRPr="008655A0" w:rsidSect="00D20544">
      <w:headerReference w:type="default" r:id="rId33"/>
      <w:footerReference w:type="even" r:id="rId34"/>
      <w:footerReference w:type="default" r:id="rId35"/>
      <w:headerReference w:type="first" r:id="rId36"/>
      <w:footnotePr>
        <w:pos w:val="beneathText"/>
      </w:footnotePr>
      <w:pgSz w:w="11905" w:h="16837"/>
      <w:pgMar w:top="1134" w:right="1418" w:bottom="1418" w:left="1418" w:header="567" w:footer="109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1C257A" w15:done="0"/>
  <w15:commentEx w15:paraId="73DB408F" w15:done="0"/>
  <w15:commentEx w15:paraId="1E94FB4E" w15:done="0"/>
  <w15:commentEx w15:paraId="38D0473C" w15:done="0"/>
  <w15:commentEx w15:paraId="5D9A92A8" w15:done="0"/>
  <w15:commentEx w15:paraId="64D35F1B" w15:done="0"/>
  <w15:commentEx w15:paraId="62339058" w15:done="0"/>
  <w15:commentEx w15:paraId="2E0345A4" w15:done="0"/>
  <w15:commentEx w15:paraId="313C70A9" w15:done="0"/>
  <w15:commentEx w15:paraId="2DDACB23" w15:done="0"/>
  <w15:commentEx w15:paraId="41CA52F0" w15:done="0"/>
  <w15:commentEx w15:paraId="123E99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C6476E" w16cex:dateUtc="2024-12-11T12:43:00Z"/>
  <w16cex:commentExtensible w16cex:durableId="0ADE15B0" w16cex:dateUtc="2024-12-11T08:58:00Z"/>
  <w16cex:commentExtensible w16cex:durableId="34D4CCBE" w16cex:dateUtc="2024-12-11T09:00:00Z"/>
  <w16cex:commentExtensible w16cex:durableId="09579918" w16cex:dateUtc="2024-12-11T10:28:00Z"/>
  <w16cex:commentExtensible w16cex:durableId="6B171691" w16cex:dateUtc="2024-12-11T11:07:00Z"/>
  <w16cex:commentExtensible w16cex:durableId="3AB7065B" w16cex:dateUtc="2024-12-11T09:15:00Z"/>
  <w16cex:commentExtensible w16cex:durableId="203D0517" w16cex:dateUtc="2024-12-11T09:26:00Z"/>
  <w16cex:commentExtensible w16cex:durableId="7051D260" w16cex:dateUtc="2024-12-11T09:26:00Z"/>
  <w16cex:commentExtensible w16cex:durableId="53E6FA29" w16cex:dateUtc="2024-12-11T09:38:00Z"/>
  <w16cex:commentExtensible w16cex:durableId="1F91A836" w16cex:dateUtc="2024-12-11T09:41:00Z"/>
  <w16cex:commentExtensible w16cex:durableId="5FF713A7" w16cex:dateUtc="2024-12-11T10:02:00Z"/>
  <w16cex:commentExtensible w16cex:durableId="204333C2" w16cex:dateUtc="2024-12-11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1C257A" w16cid:durableId="4FC6476E"/>
  <w16cid:commentId w16cid:paraId="73DB408F" w16cid:durableId="0ADE15B0"/>
  <w16cid:commentId w16cid:paraId="1E94FB4E" w16cid:durableId="34D4CCBE"/>
  <w16cid:commentId w16cid:paraId="38D0473C" w16cid:durableId="09579918"/>
  <w16cid:commentId w16cid:paraId="5D9A92A8" w16cid:durableId="6B171691"/>
  <w16cid:commentId w16cid:paraId="64D35F1B" w16cid:durableId="3AB7065B"/>
  <w16cid:commentId w16cid:paraId="62339058" w16cid:durableId="203D0517"/>
  <w16cid:commentId w16cid:paraId="2E0345A4" w16cid:durableId="7051D260"/>
  <w16cid:commentId w16cid:paraId="313C70A9" w16cid:durableId="53E6FA29"/>
  <w16cid:commentId w16cid:paraId="2DDACB23" w16cid:durableId="1F91A836"/>
  <w16cid:commentId w16cid:paraId="41CA52F0" w16cid:durableId="5FF713A7"/>
  <w16cid:commentId w16cid:paraId="123E99E0" w16cid:durableId="204333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789BC" w14:textId="77777777" w:rsidR="001E2C5E" w:rsidRDefault="001E2C5E">
      <w:r>
        <w:separator/>
      </w:r>
    </w:p>
    <w:p w14:paraId="375BEEBA" w14:textId="77777777" w:rsidR="001E2C5E" w:rsidRDefault="001E2C5E"/>
  </w:endnote>
  <w:endnote w:type="continuationSeparator" w:id="0">
    <w:p w14:paraId="6CA91C29" w14:textId="77777777" w:rsidR="001E2C5E" w:rsidRDefault="001E2C5E">
      <w:r>
        <w:continuationSeparator/>
      </w:r>
    </w:p>
    <w:p w14:paraId="2EAA2F61" w14:textId="77777777" w:rsidR="001E2C5E" w:rsidRDefault="001E2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8930C" w14:textId="77777777" w:rsidR="00AC4D4F" w:rsidRDefault="00AC4D4F"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4E099B" w14:textId="77777777" w:rsidR="00AC4D4F" w:rsidRDefault="00AC4D4F" w:rsidP="00487F43">
    <w:pPr>
      <w:pStyle w:val="Stopka"/>
      <w:ind w:right="360"/>
    </w:pPr>
  </w:p>
  <w:p w14:paraId="28D33569" w14:textId="77777777" w:rsidR="00AC4D4F" w:rsidRDefault="00AC4D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D4BDD" w14:textId="77777777" w:rsidR="00AC4D4F" w:rsidRPr="00987333" w:rsidRDefault="00AC4D4F"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Pr="00987333">
      <w:rPr>
        <w:rFonts w:ascii="Times New Roman" w:hAnsi="Times New Roman"/>
        <w:b/>
        <w:sz w:val="14"/>
        <w:szCs w:val="14"/>
      </w:rPr>
      <w:fldChar w:fldCharType="separate"/>
    </w:r>
    <w:r w:rsidR="00C06E03">
      <w:rPr>
        <w:rFonts w:ascii="Times New Roman" w:hAnsi="Times New Roman"/>
        <w:b/>
        <w:noProof/>
        <w:sz w:val="14"/>
        <w:szCs w:val="14"/>
      </w:rPr>
      <w:t>21</w:t>
    </w:r>
    <w:r w:rsidRPr="00987333">
      <w:rPr>
        <w:rFonts w:ascii="Times New Roman" w:hAnsi="Times New Roman"/>
        <w:b/>
        <w:sz w:val="14"/>
        <w:szCs w:val="14"/>
      </w:rPr>
      <w:fldChar w:fldCharType="end"/>
    </w:r>
    <w:r w:rsidRPr="00987333">
      <w:rPr>
        <w:rFonts w:ascii="Times New Roman" w:hAnsi="Times New Roman"/>
        <w:sz w:val="14"/>
        <w:szCs w:val="14"/>
      </w:rPr>
      <w:t xml:space="preserve"> z </w:t>
    </w:r>
    <w:r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Pr="00987333">
      <w:rPr>
        <w:rFonts w:ascii="Times New Roman" w:hAnsi="Times New Roman"/>
        <w:sz w:val="14"/>
        <w:szCs w:val="14"/>
      </w:rPr>
      <w:fldChar w:fldCharType="separate"/>
    </w:r>
    <w:r w:rsidR="00C06E03">
      <w:rPr>
        <w:rFonts w:ascii="Times New Roman" w:hAnsi="Times New Roman"/>
        <w:noProof/>
        <w:sz w:val="14"/>
        <w:szCs w:val="14"/>
      </w:rPr>
      <w:t>21</w:t>
    </w:r>
    <w:r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9319A" w14:textId="77777777" w:rsidR="001E2C5E" w:rsidRDefault="001E2C5E">
      <w:r>
        <w:separator/>
      </w:r>
    </w:p>
    <w:p w14:paraId="26F0BEFB" w14:textId="77777777" w:rsidR="001E2C5E" w:rsidRDefault="001E2C5E"/>
  </w:footnote>
  <w:footnote w:type="continuationSeparator" w:id="0">
    <w:p w14:paraId="0B1BC392" w14:textId="77777777" w:rsidR="001E2C5E" w:rsidRDefault="001E2C5E">
      <w:r>
        <w:continuationSeparator/>
      </w:r>
    </w:p>
    <w:p w14:paraId="432A74F5" w14:textId="77777777" w:rsidR="001E2C5E" w:rsidRDefault="001E2C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D6503" w14:textId="08372D46" w:rsidR="003A3C8A" w:rsidRDefault="003A3C8A" w:rsidP="003A3C8A">
    <w:pPr>
      <w:pStyle w:val="Nagwek"/>
    </w:pPr>
    <w:r>
      <w:t>WCPIT/ EA/381-</w:t>
    </w:r>
    <w:r w:rsidR="00D20544">
      <w:t>25</w:t>
    </w:r>
    <w:r>
      <w:t>/2025</w:t>
    </w:r>
  </w:p>
  <w:p w14:paraId="5E080DC0" w14:textId="77777777" w:rsidR="00AC4D4F" w:rsidRPr="00015936" w:rsidRDefault="00AC4D4F"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D15B5" w14:textId="2D4F6D64" w:rsidR="00AC4D4F" w:rsidRDefault="00AC4D4F">
    <w:pPr>
      <w:pStyle w:val="Nagwek"/>
    </w:pPr>
    <w:r>
      <w:t>WCPIT/ EA/381-</w:t>
    </w:r>
    <w:r w:rsidR="00AC5431">
      <w:t>25</w:t>
    </w:r>
    <w:r>
      <w:t>/</w:t>
    </w:r>
    <w:r w:rsidR="007B3FF8">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4E45EF3"/>
    <w:multiLevelType w:val="hybridMultilevel"/>
    <w:tmpl w:val="D4C6427C"/>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0">
    <w:nsid w:val="0FF73980"/>
    <w:multiLevelType w:val="hybridMultilevel"/>
    <w:tmpl w:val="4B8209DA"/>
    <w:lvl w:ilvl="0" w:tplc="BEC410EA">
      <w:start w:val="1"/>
      <w:numFmt w:val="upperRoman"/>
      <w:lvlText w:val="%1."/>
      <w:lvlJc w:val="left"/>
      <w:pPr>
        <w:ind w:left="1080" w:hanging="720"/>
      </w:pPr>
      <w:rPr>
        <w:rFonts w:hint="default"/>
      </w:rPr>
    </w:lvl>
    <w:lvl w:ilvl="1" w:tplc="4E0C934A">
      <w:start w:val="1"/>
      <w:numFmt w:val="decimal"/>
      <w:lvlText w:val="%2."/>
      <w:lvlJc w:val="left"/>
      <w:pPr>
        <w:ind w:left="1440" w:hanging="360"/>
      </w:pPr>
      <w:rPr>
        <w:rFonts w:ascii="Bookman Old Style" w:eastAsia="Times New Roman" w:hAnsi="Bookman Old Style" w:cs="Calibri" w:hint="default"/>
      </w:rPr>
    </w:lvl>
    <w:lvl w:ilvl="2" w:tplc="F7089292">
      <w:start w:val="1"/>
      <w:numFmt w:val="decimal"/>
      <w:lvlText w:val="%3)"/>
      <w:lvlJc w:val="left"/>
      <w:pPr>
        <w:ind w:left="2340" w:hanging="360"/>
      </w:pPr>
      <w:rPr>
        <w:rFonts w:hint="default"/>
        <w:b w:val="0"/>
      </w:rPr>
    </w:lvl>
    <w:lvl w:ilvl="3" w:tplc="AD56344C">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1DF3B9F"/>
    <w:multiLevelType w:val="hybridMultilevel"/>
    <w:tmpl w:val="E9949904"/>
    <w:lvl w:ilvl="0" w:tplc="942CD192">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1FB7767"/>
    <w:multiLevelType w:val="hybridMultilevel"/>
    <w:tmpl w:val="DA08F95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2F573F1"/>
    <w:multiLevelType w:val="hybridMultilevel"/>
    <w:tmpl w:val="B33EE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22BE1929"/>
    <w:multiLevelType w:val="multilevel"/>
    <w:tmpl w:val="613E25E8"/>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Bookman Old Style" w:hAnsi="Bookman Old Style" w:cs="Times New Roman" w:hint="default"/>
        <w:b w:val="0"/>
        <w:sz w:val="24"/>
        <w:szCs w:val="24"/>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5">
    <w:nsid w:val="23053BD8"/>
    <w:multiLevelType w:val="hybridMultilevel"/>
    <w:tmpl w:val="69C2B5BE"/>
    <w:lvl w:ilvl="0" w:tplc="EB1A0B8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5206B6A"/>
    <w:multiLevelType w:val="hybridMultilevel"/>
    <w:tmpl w:val="B53E928C"/>
    <w:lvl w:ilvl="0" w:tplc="96FCE5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266B1100"/>
    <w:multiLevelType w:val="hybridMultilevel"/>
    <w:tmpl w:val="4E4E77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8783B44"/>
    <w:multiLevelType w:val="hybridMultilevel"/>
    <w:tmpl w:val="B33EE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3">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2F5A55E2"/>
    <w:multiLevelType w:val="hybridMultilevel"/>
    <w:tmpl w:val="238AD854"/>
    <w:lvl w:ilvl="0" w:tplc="A394ECD0">
      <w:start w:val="1"/>
      <w:numFmt w:val="upperRoman"/>
      <w:lvlText w:val="%1."/>
      <w:lvlJc w:val="left"/>
      <w:pPr>
        <w:ind w:left="720" w:hanging="360"/>
      </w:pPr>
      <w:rPr>
        <w:rFonts w:ascii="Bookman Old Style" w:hAnsi="Bookman Old Style" w:cs="Times New Roman" w:hint="default"/>
        <w:b w:val="0"/>
        <w:i w:val="0"/>
        <w:sz w:val="24"/>
        <w:szCs w:val="24"/>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7">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41703A42"/>
    <w:multiLevelType w:val="hybridMultilevel"/>
    <w:tmpl w:val="75AA8428"/>
    <w:lvl w:ilvl="0" w:tplc="917EFC5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3">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94F1C00"/>
    <w:multiLevelType w:val="hybridMultilevel"/>
    <w:tmpl w:val="6E7E4D7C"/>
    <w:lvl w:ilvl="0" w:tplc="7854ABA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B042AA3"/>
    <w:multiLevelType w:val="hybridMultilevel"/>
    <w:tmpl w:val="B2EED9A6"/>
    <w:lvl w:ilvl="0" w:tplc="700A9F8A">
      <w:start w:val="1"/>
      <w:numFmt w:val="decimal"/>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8">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0">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2">
    <w:nsid w:val="5C9A3B7F"/>
    <w:multiLevelType w:val="hybridMultilevel"/>
    <w:tmpl w:val="74508018"/>
    <w:lvl w:ilvl="0" w:tplc="04150011">
      <w:start w:val="1"/>
      <w:numFmt w:val="decimal"/>
      <w:lvlText w:val="%1)"/>
      <w:lvlJc w:val="left"/>
      <w:pPr>
        <w:ind w:left="720" w:hanging="360"/>
      </w:pPr>
      <w:rPr>
        <w:rFonts w:hint="default"/>
        <w:b w:val="0"/>
        <w:i w:val="0"/>
        <w:sz w:val="24"/>
        <w:szCs w:val="24"/>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E5933E7"/>
    <w:multiLevelType w:val="hybridMultilevel"/>
    <w:tmpl w:val="D564DC34"/>
    <w:lvl w:ilvl="0" w:tplc="C218B14A">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606127DB"/>
    <w:multiLevelType w:val="hybridMultilevel"/>
    <w:tmpl w:val="B33EE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63295ADF"/>
    <w:multiLevelType w:val="hybridMultilevel"/>
    <w:tmpl w:val="75AA8428"/>
    <w:lvl w:ilvl="0" w:tplc="917EFC5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9">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80">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nsid w:val="6B4742DD"/>
    <w:multiLevelType w:val="hybridMultilevel"/>
    <w:tmpl w:val="B34869B8"/>
    <w:lvl w:ilvl="0" w:tplc="57942780">
      <w:start w:val="1"/>
      <w:numFmt w:val="decimal"/>
      <w:lvlText w:val="%1."/>
      <w:lvlJc w:val="left"/>
      <w:pPr>
        <w:ind w:left="735"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82">
    <w:nsid w:val="6C681E45"/>
    <w:multiLevelType w:val="hybridMultilevel"/>
    <w:tmpl w:val="E6247E3E"/>
    <w:lvl w:ilvl="0" w:tplc="CC7679B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5">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87">
    <w:nsid w:val="7E572ED7"/>
    <w:multiLevelType w:val="hybridMultilevel"/>
    <w:tmpl w:val="96026B02"/>
    <w:lvl w:ilvl="0" w:tplc="B59EDC2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2"/>
  </w:num>
  <w:num w:numId="2">
    <w:abstractNumId w:val="36"/>
  </w:num>
  <w:num w:numId="3">
    <w:abstractNumId w:val="67"/>
  </w:num>
  <w:num w:numId="4">
    <w:abstractNumId w:val="61"/>
  </w:num>
  <w:num w:numId="5">
    <w:abstractNumId w:val="68"/>
  </w:num>
  <w:num w:numId="6">
    <w:abstractNumId w:val="57"/>
  </w:num>
  <w:num w:numId="7">
    <w:abstractNumId w:val="54"/>
  </w:num>
  <w:num w:numId="8">
    <w:abstractNumId w:val="28"/>
  </w:num>
  <w:num w:numId="9">
    <w:abstractNumId w:val="44"/>
  </w:num>
  <w:num w:numId="10">
    <w:abstractNumId w:val="40"/>
  </w:num>
  <w:num w:numId="11">
    <w:abstractNumId w:val="52"/>
  </w:num>
  <w:num w:numId="12">
    <w:abstractNumId w:val="63"/>
  </w:num>
  <w:num w:numId="13">
    <w:abstractNumId w:val="80"/>
  </w:num>
  <w:num w:numId="14">
    <w:abstractNumId w:val="41"/>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87"/>
  </w:num>
  <w:num w:numId="18">
    <w:abstractNumId w:val="81"/>
  </w:num>
  <w:num w:numId="19">
    <w:abstractNumId w:val="54"/>
  </w:num>
  <w:num w:numId="20">
    <w:abstractNumId w:val="45"/>
  </w:num>
  <w:num w:numId="21">
    <w:abstractNumId w:val="46"/>
  </w:num>
  <w:num w:numId="22">
    <w:abstractNumId w:val="85"/>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48"/>
  </w:num>
  <w:num w:numId="35">
    <w:abstractNumId w:val="39"/>
  </w:num>
  <w:num w:numId="36">
    <w:abstractNumId w:val="37"/>
  </w:num>
  <w:num w:numId="37">
    <w:abstractNumId w:val="74"/>
  </w:num>
  <w:num w:numId="38">
    <w:abstractNumId w:val="38"/>
  </w:num>
  <w:num w:numId="39">
    <w:abstractNumId w:val="7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Łukasz Miatkowski">
    <w15:presenceInfo w15:providerId="Windows Live" w15:userId="fcf64462f206a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891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82D"/>
    <w:rsid w:val="00002249"/>
    <w:rsid w:val="00002CCA"/>
    <w:rsid w:val="00003716"/>
    <w:rsid w:val="00003A18"/>
    <w:rsid w:val="000045EF"/>
    <w:rsid w:val="00004AF0"/>
    <w:rsid w:val="000054DE"/>
    <w:rsid w:val="000063B7"/>
    <w:rsid w:val="00006431"/>
    <w:rsid w:val="000071DD"/>
    <w:rsid w:val="00007407"/>
    <w:rsid w:val="000077B6"/>
    <w:rsid w:val="000079F3"/>
    <w:rsid w:val="00007F55"/>
    <w:rsid w:val="00010A0D"/>
    <w:rsid w:val="00011054"/>
    <w:rsid w:val="00011E27"/>
    <w:rsid w:val="00012310"/>
    <w:rsid w:val="00012940"/>
    <w:rsid w:val="000134C2"/>
    <w:rsid w:val="000138E4"/>
    <w:rsid w:val="00013DA5"/>
    <w:rsid w:val="0001407D"/>
    <w:rsid w:val="00014396"/>
    <w:rsid w:val="00014684"/>
    <w:rsid w:val="000146CC"/>
    <w:rsid w:val="00015936"/>
    <w:rsid w:val="000169FE"/>
    <w:rsid w:val="00016CEC"/>
    <w:rsid w:val="00017263"/>
    <w:rsid w:val="000173BE"/>
    <w:rsid w:val="00017519"/>
    <w:rsid w:val="000177A9"/>
    <w:rsid w:val="00017DEB"/>
    <w:rsid w:val="00020831"/>
    <w:rsid w:val="00020C79"/>
    <w:rsid w:val="000221DC"/>
    <w:rsid w:val="0002244D"/>
    <w:rsid w:val="000224B8"/>
    <w:rsid w:val="00023414"/>
    <w:rsid w:val="0002357A"/>
    <w:rsid w:val="00024D24"/>
    <w:rsid w:val="00025188"/>
    <w:rsid w:val="00025BA1"/>
    <w:rsid w:val="00025F36"/>
    <w:rsid w:val="00030FE7"/>
    <w:rsid w:val="0003195D"/>
    <w:rsid w:val="000329B9"/>
    <w:rsid w:val="00032A07"/>
    <w:rsid w:val="00033796"/>
    <w:rsid w:val="00033B92"/>
    <w:rsid w:val="0003439F"/>
    <w:rsid w:val="000352D5"/>
    <w:rsid w:val="000355DB"/>
    <w:rsid w:val="00035A10"/>
    <w:rsid w:val="0003667A"/>
    <w:rsid w:val="0003798A"/>
    <w:rsid w:val="0004008C"/>
    <w:rsid w:val="00040296"/>
    <w:rsid w:val="00040987"/>
    <w:rsid w:val="0004109C"/>
    <w:rsid w:val="000417E8"/>
    <w:rsid w:val="000422CD"/>
    <w:rsid w:val="00043104"/>
    <w:rsid w:val="000437A5"/>
    <w:rsid w:val="000437F6"/>
    <w:rsid w:val="00043B1A"/>
    <w:rsid w:val="00044511"/>
    <w:rsid w:val="00045D7E"/>
    <w:rsid w:val="000460CD"/>
    <w:rsid w:val="000460F2"/>
    <w:rsid w:val="000463E3"/>
    <w:rsid w:val="000478F4"/>
    <w:rsid w:val="00047B7A"/>
    <w:rsid w:val="00047C4D"/>
    <w:rsid w:val="00047C56"/>
    <w:rsid w:val="00047DA8"/>
    <w:rsid w:val="00050675"/>
    <w:rsid w:val="00050C3F"/>
    <w:rsid w:val="00050DA1"/>
    <w:rsid w:val="00051241"/>
    <w:rsid w:val="00051EAB"/>
    <w:rsid w:val="000531A0"/>
    <w:rsid w:val="000541CB"/>
    <w:rsid w:val="00054989"/>
    <w:rsid w:val="00054EA8"/>
    <w:rsid w:val="000556A8"/>
    <w:rsid w:val="000557AC"/>
    <w:rsid w:val="000569AC"/>
    <w:rsid w:val="000608BE"/>
    <w:rsid w:val="00060C38"/>
    <w:rsid w:val="0006149D"/>
    <w:rsid w:val="000615C5"/>
    <w:rsid w:val="0006277A"/>
    <w:rsid w:val="00063061"/>
    <w:rsid w:val="000638D1"/>
    <w:rsid w:val="00063A93"/>
    <w:rsid w:val="00064E2D"/>
    <w:rsid w:val="00065B58"/>
    <w:rsid w:val="00066D98"/>
    <w:rsid w:val="00066FB5"/>
    <w:rsid w:val="0006733A"/>
    <w:rsid w:val="0006742A"/>
    <w:rsid w:val="00067CE5"/>
    <w:rsid w:val="00067FB7"/>
    <w:rsid w:val="0007038B"/>
    <w:rsid w:val="000705F9"/>
    <w:rsid w:val="00070ACF"/>
    <w:rsid w:val="00072222"/>
    <w:rsid w:val="0007259C"/>
    <w:rsid w:val="000727E7"/>
    <w:rsid w:val="00072A05"/>
    <w:rsid w:val="00072C60"/>
    <w:rsid w:val="0007337A"/>
    <w:rsid w:val="00073962"/>
    <w:rsid w:val="00073BF8"/>
    <w:rsid w:val="00073D26"/>
    <w:rsid w:val="00073FAD"/>
    <w:rsid w:val="000742C8"/>
    <w:rsid w:val="00075188"/>
    <w:rsid w:val="0007520C"/>
    <w:rsid w:val="00075C11"/>
    <w:rsid w:val="0007653D"/>
    <w:rsid w:val="0007742A"/>
    <w:rsid w:val="0007748A"/>
    <w:rsid w:val="0007762B"/>
    <w:rsid w:val="000778F5"/>
    <w:rsid w:val="00080350"/>
    <w:rsid w:val="000804ED"/>
    <w:rsid w:val="00081293"/>
    <w:rsid w:val="000813A8"/>
    <w:rsid w:val="00081599"/>
    <w:rsid w:val="00082628"/>
    <w:rsid w:val="0008362A"/>
    <w:rsid w:val="00083A6A"/>
    <w:rsid w:val="00084748"/>
    <w:rsid w:val="000847C3"/>
    <w:rsid w:val="000853EF"/>
    <w:rsid w:val="0008590E"/>
    <w:rsid w:val="000859E2"/>
    <w:rsid w:val="00086A14"/>
    <w:rsid w:val="00087A6B"/>
    <w:rsid w:val="000908E9"/>
    <w:rsid w:val="00092152"/>
    <w:rsid w:val="00093011"/>
    <w:rsid w:val="0009304D"/>
    <w:rsid w:val="00093376"/>
    <w:rsid w:val="00093C82"/>
    <w:rsid w:val="0009487E"/>
    <w:rsid w:val="00095346"/>
    <w:rsid w:val="000963ED"/>
    <w:rsid w:val="000A028A"/>
    <w:rsid w:val="000A0492"/>
    <w:rsid w:val="000A06DA"/>
    <w:rsid w:val="000A16BC"/>
    <w:rsid w:val="000A22C1"/>
    <w:rsid w:val="000A22C2"/>
    <w:rsid w:val="000A249A"/>
    <w:rsid w:val="000A2A8B"/>
    <w:rsid w:val="000A35DB"/>
    <w:rsid w:val="000A3C4D"/>
    <w:rsid w:val="000A56FE"/>
    <w:rsid w:val="000A5B4C"/>
    <w:rsid w:val="000A67CF"/>
    <w:rsid w:val="000A6FB4"/>
    <w:rsid w:val="000A7A4A"/>
    <w:rsid w:val="000B10F5"/>
    <w:rsid w:val="000B1A81"/>
    <w:rsid w:val="000B1AC5"/>
    <w:rsid w:val="000B2500"/>
    <w:rsid w:val="000B27D0"/>
    <w:rsid w:val="000B2DC9"/>
    <w:rsid w:val="000B3CB5"/>
    <w:rsid w:val="000B4132"/>
    <w:rsid w:val="000B4BFA"/>
    <w:rsid w:val="000B4E1A"/>
    <w:rsid w:val="000B6346"/>
    <w:rsid w:val="000B69FC"/>
    <w:rsid w:val="000B6D51"/>
    <w:rsid w:val="000B76BF"/>
    <w:rsid w:val="000B7F21"/>
    <w:rsid w:val="000C044A"/>
    <w:rsid w:val="000C064E"/>
    <w:rsid w:val="000C263F"/>
    <w:rsid w:val="000C4676"/>
    <w:rsid w:val="000C5023"/>
    <w:rsid w:val="000C5505"/>
    <w:rsid w:val="000C5B68"/>
    <w:rsid w:val="000C5CDC"/>
    <w:rsid w:val="000C5FF8"/>
    <w:rsid w:val="000C6A60"/>
    <w:rsid w:val="000C6C7B"/>
    <w:rsid w:val="000C6EE7"/>
    <w:rsid w:val="000C726C"/>
    <w:rsid w:val="000C736A"/>
    <w:rsid w:val="000C7B75"/>
    <w:rsid w:val="000D1047"/>
    <w:rsid w:val="000D1D01"/>
    <w:rsid w:val="000D1E6C"/>
    <w:rsid w:val="000D2036"/>
    <w:rsid w:val="000D2316"/>
    <w:rsid w:val="000D2B9A"/>
    <w:rsid w:val="000D328A"/>
    <w:rsid w:val="000D34AD"/>
    <w:rsid w:val="000D535C"/>
    <w:rsid w:val="000D5D37"/>
    <w:rsid w:val="000D6CCB"/>
    <w:rsid w:val="000D7418"/>
    <w:rsid w:val="000D7AD1"/>
    <w:rsid w:val="000E0F59"/>
    <w:rsid w:val="000E12CE"/>
    <w:rsid w:val="000E14EA"/>
    <w:rsid w:val="000E15D6"/>
    <w:rsid w:val="000E1B6E"/>
    <w:rsid w:val="000E207F"/>
    <w:rsid w:val="000E242A"/>
    <w:rsid w:val="000E3019"/>
    <w:rsid w:val="000E4875"/>
    <w:rsid w:val="000E5408"/>
    <w:rsid w:val="000E574A"/>
    <w:rsid w:val="000E5CD1"/>
    <w:rsid w:val="000E6296"/>
    <w:rsid w:val="000E6705"/>
    <w:rsid w:val="000E734D"/>
    <w:rsid w:val="000E762C"/>
    <w:rsid w:val="000F028D"/>
    <w:rsid w:val="000F08E4"/>
    <w:rsid w:val="000F0FA8"/>
    <w:rsid w:val="000F1BC9"/>
    <w:rsid w:val="000F1BEF"/>
    <w:rsid w:val="000F1E8C"/>
    <w:rsid w:val="000F289E"/>
    <w:rsid w:val="000F36C9"/>
    <w:rsid w:val="000F3927"/>
    <w:rsid w:val="000F4164"/>
    <w:rsid w:val="000F4583"/>
    <w:rsid w:val="000F46F0"/>
    <w:rsid w:val="000F496B"/>
    <w:rsid w:val="000F614F"/>
    <w:rsid w:val="00100F2D"/>
    <w:rsid w:val="00101155"/>
    <w:rsid w:val="00101C00"/>
    <w:rsid w:val="00101F65"/>
    <w:rsid w:val="00102533"/>
    <w:rsid w:val="0010337E"/>
    <w:rsid w:val="00103ED8"/>
    <w:rsid w:val="001049B3"/>
    <w:rsid w:val="00104C37"/>
    <w:rsid w:val="001056D4"/>
    <w:rsid w:val="00106077"/>
    <w:rsid w:val="00106992"/>
    <w:rsid w:val="00107C4A"/>
    <w:rsid w:val="00107CB8"/>
    <w:rsid w:val="00107D92"/>
    <w:rsid w:val="00107DB1"/>
    <w:rsid w:val="00110206"/>
    <w:rsid w:val="0011041C"/>
    <w:rsid w:val="0011047F"/>
    <w:rsid w:val="00110B26"/>
    <w:rsid w:val="00111A59"/>
    <w:rsid w:val="00111C26"/>
    <w:rsid w:val="0011229F"/>
    <w:rsid w:val="0011297B"/>
    <w:rsid w:val="0011312B"/>
    <w:rsid w:val="0011346C"/>
    <w:rsid w:val="001139B6"/>
    <w:rsid w:val="00113A6B"/>
    <w:rsid w:val="00113AB4"/>
    <w:rsid w:val="00113FAC"/>
    <w:rsid w:val="00116BAB"/>
    <w:rsid w:val="00117E48"/>
    <w:rsid w:val="00120118"/>
    <w:rsid w:val="00120C5F"/>
    <w:rsid w:val="00120F1F"/>
    <w:rsid w:val="001220F4"/>
    <w:rsid w:val="00122590"/>
    <w:rsid w:val="00122659"/>
    <w:rsid w:val="00123167"/>
    <w:rsid w:val="001235B0"/>
    <w:rsid w:val="0012529A"/>
    <w:rsid w:val="00126A79"/>
    <w:rsid w:val="0012768B"/>
    <w:rsid w:val="0012791E"/>
    <w:rsid w:val="00130395"/>
    <w:rsid w:val="00130896"/>
    <w:rsid w:val="00130F4B"/>
    <w:rsid w:val="00131359"/>
    <w:rsid w:val="0013142F"/>
    <w:rsid w:val="0013350C"/>
    <w:rsid w:val="0013406D"/>
    <w:rsid w:val="001340D0"/>
    <w:rsid w:val="00134162"/>
    <w:rsid w:val="00134523"/>
    <w:rsid w:val="0013557B"/>
    <w:rsid w:val="00135FB5"/>
    <w:rsid w:val="00136AF6"/>
    <w:rsid w:val="00136BBA"/>
    <w:rsid w:val="00140E21"/>
    <w:rsid w:val="00140F5D"/>
    <w:rsid w:val="001418D2"/>
    <w:rsid w:val="001425CE"/>
    <w:rsid w:val="0014278A"/>
    <w:rsid w:val="00142B54"/>
    <w:rsid w:val="001442C4"/>
    <w:rsid w:val="001442F1"/>
    <w:rsid w:val="001443DF"/>
    <w:rsid w:val="00144AEF"/>
    <w:rsid w:val="00144C6E"/>
    <w:rsid w:val="00146995"/>
    <w:rsid w:val="00146F99"/>
    <w:rsid w:val="00147558"/>
    <w:rsid w:val="00147BDC"/>
    <w:rsid w:val="0015009E"/>
    <w:rsid w:val="001505E9"/>
    <w:rsid w:val="0015131A"/>
    <w:rsid w:val="001523A3"/>
    <w:rsid w:val="001524B7"/>
    <w:rsid w:val="00152A4A"/>
    <w:rsid w:val="00153AF6"/>
    <w:rsid w:val="00154E0E"/>
    <w:rsid w:val="00155612"/>
    <w:rsid w:val="00155FDE"/>
    <w:rsid w:val="00156384"/>
    <w:rsid w:val="001564A2"/>
    <w:rsid w:val="00156D0A"/>
    <w:rsid w:val="00157376"/>
    <w:rsid w:val="001608DE"/>
    <w:rsid w:val="0016105B"/>
    <w:rsid w:val="00161656"/>
    <w:rsid w:val="001619C3"/>
    <w:rsid w:val="001619E6"/>
    <w:rsid w:val="0016275A"/>
    <w:rsid w:val="00162915"/>
    <w:rsid w:val="00163ABD"/>
    <w:rsid w:val="00164629"/>
    <w:rsid w:val="001648DF"/>
    <w:rsid w:val="00165599"/>
    <w:rsid w:val="0016599B"/>
    <w:rsid w:val="0016599D"/>
    <w:rsid w:val="00166088"/>
    <w:rsid w:val="001662DB"/>
    <w:rsid w:val="00166830"/>
    <w:rsid w:val="00167409"/>
    <w:rsid w:val="00167613"/>
    <w:rsid w:val="00167F90"/>
    <w:rsid w:val="001704A1"/>
    <w:rsid w:val="00170795"/>
    <w:rsid w:val="001723C1"/>
    <w:rsid w:val="0017276F"/>
    <w:rsid w:val="00173444"/>
    <w:rsid w:val="00173871"/>
    <w:rsid w:val="001742DE"/>
    <w:rsid w:val="00174AE3"/>
    <w:rsid w:val="0017555E"/>
    <w:rsid w:val="001755BA"/>
    <w:rsid w:val="00176356"/>
    <w:rsid w:val="00176EBF"/>
    <w:rsid w:val="00177A82"/>
    <w:rsid w:val="00177C0D"/>
    <w:rsid w:val="00177C70"/>
    <w:rsid w:val="00180696"/>
    <w:rsid w:val="001810B1"/>
    <w:rsid w:val="001814C7"/>
    <w:rsid w:val="001827E8"/>
    <w:rsid w:val="001849AE"/>
    <w:rsid w:val="00184B5D"/>
    <w:rsid w:val="001859ED"/>
    <w:rsid w:val="00185E66"/>
    <w:rsid w:val="001868BF"/>
    <w:rsid w:val="00190A6F"/>
    <w:rsid w:val="00191268"/>
    <w:rsid w:val="0019181D"/>
    <w:rsid w:val="00191E7A"/>
    <w:rsid w:val="0019214B"/>
    <w:rsid w:val="001921BE"/>
    <w:rsid w:val="00192EDB"/>
    <w:rsid w:val="0019309E"/>
    <w:rsid w:val="001930CF"/>
    <w:rsid w:val="00193668"/>
    <w:rsid w:val="001941EA"/>
    <w:rsid w:val="001951FA"/>
    <w:rsid w:val="001A01A5"/>
    <w:rsid w:val="001A195D"/>
    <w:rsid w:val="001A209D"/>
    <w:rsid w:val="001A3D96"/>
    <w:rsid w:val="001A6380"/>
    <w:rsid w:val="001A64FF"/>
    <w:rsid w:val="001A6561"/>
    <w:rsid w:val="001A6C15"/>
    <w:rsid w:val="001A70FD"/>
    <w:rsid w:val="001A79C9"/>
    <w:rsid w:val="001A7BD0"/>
    <w:rsid w:val="001B0AC6"/>
    <w:rsid w:val="001B15B3"/>
    <w:rsid w:val="001B26ED"/>
    <w:rsid w:val="001B293D"/>
    <w:rsid w:val="001B3881"/>
    <w:rsid w:val="001B57D8"/>
    <w:rsid w:val="001B5990"/>
    <w:rsid w:val="001B67EE"/>
    <w:rsid w:val="001B680C"/>
    <w:rsid w:val="001B6AE4"/>
    <w:rsid w:val="001B6BB6"/>
    <w:rsid w:val="001B6E44"/>
    <w:rsid w:val="001C07E9"/>
    <w:rsid w:val="001C1152"/>
    <w:rsid w:val="001C1217"/>
    <w:rsid w:val="001C17D2"/>
    <w:rsid w:val="001C43B2"/>
    <w:rsid w:val="001C47BD"/>
    <w:rsid w:val="001C5A93"/>
    <w:rsid w:val="001C5E29"/>
    <w:rsid w:val="001C710C"/>
    <w:rsid w:val="001D04F2"/>
    <w:rsid w:val="001D1A5A"/>
    <w:rsid w:val="001D2064"/>
    <w:rsid w:val="001D25D5"/>
    <w:rsid w:val="001D2694"/>
    <w:rsid w:val="001D2C66"/>
    <w:rsid w:val="001D3721"/>
    <w:rsid w:val="001D38F8"/>
    <w:rsid w:val="001D4A9D"/>
    <w:rsid w:val="001D65F9"/>
    <w:rsid w:val="001D66BA"/>
    <w:rsid w:val="001D6C19"/>
    <w:rsid w:val="001D7BF2"/>
    <w:rsid w:val="001E01BA"/>
    <w:rsid w:val="001E02C5"/>
    <w:rsid w:val="001E0436"/>
    <w:rsid w:val="001E07B9"/>
    <w:rsid w:val="001E0C82"/>
    <w:rsid w:val="001E0C99"/>
    <w:rsid w:val="001E2132"/>
    <w:rsid w:val="001E2C5E"/>
    <w:rsid w:val="001E3865"/>
    <w:rsid w:val="001E3B63"/>
    <w:rsid w:val="001E5577"/>
    <w:rsid w:val="001E617D"/>
    <w:rsid w:val="001E61D4"/>
    <w:rsid w:val="001E7052"/>
    <w:rsid w:val="001E7125"/>
    <w:rsid w:val="001E7859"/>
    <w:rsid w:val="001F05EB"/>
    <w:rsid w:val="001F1619"/>
    <w:rsid w:val="001F1B78"/>
    <w:rsid w:val="001F1F71"/>
    <w:rsid w:val="001F3062"/>
    <w:rsid w:val="001F3388"/>
    <w:rsid w:val="001F3D4A"/>
    <w:rsid w:val="001F430F"/>
    <w:rsid w:val="001F51B2"/>
    <w:rsid w:val="001F72AC"/>
    <w:rsid w:val="001F72C5"/>
    <w:rsid w:val="001F79AF"/>
    <w:rsid w:val="002001D1"/>
    <w:rsid w:val="0020175C"/>
    <w:rsid w:val="00201C1B"/>
    <w:rsid w:val="00202F07"/>
    <w:rsid w:val="002038CF"/>
    <w:rsid w:val="00204274"/>
    <w:rsid w:val="00204BCE"/>
    <w:rsid w:val="0020670B"/>
    <w:rsid w:val="0020680A"/>
    <w:rsid w:val="00206A01"/>
    <w:rsid w:val="00206CBC"/>
    <w:rsid w:val="002076EB"/>
    <w:rsid w:val="00207962"/>
    <w:rsid w:val="00210900"/>
    <w:rsid w:val="0021100B"/>
    <w:rsid w:val="0021136F"/>
    <w:rsid w:val="00211A42"/>
    <w:rsid w:val="00212E45"/>
    <w:rsid w:val="00213FDE"/>
    <w:rsid w:val="002143FD"/>
    <w:rsid w:val="002146D0"/>
    <w:rsid w:val="00214826"/>
    <w:rsid w:val="00215614"/>
    <w:rsid w:val="00215683"/>
    <w:rsid w:val="00216003"/>
    <w:rsid w:val="002174B9"/>
    <w:rsid w:val="00217DC6"/>
    <w:rsid w:val="0022122F"/>
    <w:rsid w:val="002214E0"/>
    <w:rsid w:val="0022263D"/>
    <w:rsid w:val="002244BC"/>
    <w:rsid w:val="0022462F"/>
    <w:rsid w:val="0022517E"/>
    <w:rsid w:val="00225B5A"/>
    <w:rsid w:val="002264AD"/>
    <w:rsid w:val="00227008"/>
    <w:rsid w:val="0023125D"/>
    <w:rsid w:val="002317CE"/>
    <w:rsid w:val="00231E2A"/>
    <w:rsid w:val="002322C9"/>
    <w:rsid w:val="0023339A"/>
    <w:rsid w:val="002337D1"/>
    <w:rsid w:val="00233E47"/>
    <w:rsid w:val="00234329"/>
    <w:rsid w:val="00234521"/>
    <w:rsid w:val="0023474B"/>
    <w:rsid w:val="00234FAE"/>
    <w:rsid w:val="002354DB"/>
    <w:rsid w:val="002358A8"/>
    <w:rsid w:val="00235955"/>
    <w:rsid w:val="00235D1C"/>
    <w:rsid w:val="00235FB9"/>
    <w:rsid w:val="002361F2"/>
    <w:rsid w:val="00236EA0"/>
    <w:rsid w:val="00237022"/>
    <w:rsid w:val="002378DC"/>
    <w:rsid w:val="00237A02"/>
    <w:rsid w:val="00240125"/>
    <w:rsid w:val="00241E7D"/>
    <w:rsid w:val="002443FF"/>
    <w:rsid w:val="002444C8"/>
    <w:rsid w:val="00244FEA"/>
    <w:rsid w:val="00245356"/>
    <w:rsid w:val="00246D7D"/>
    <w:rsid w:val="0024737A"/>
    <w:rsid w:val="0024751B"/>
    <w:rsid w:val="00247857"/>
    <w:rsid w:val="00247965"/>
    <w:rsid w:val="00247E69"/>
    <w:rsid w:val="002501D8"/>
    <w:rsid w:val="00251919"/>
    <w:rsid w:val="00252B49"/>
    <w:rsid w:val="00253396"/>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064F"/>
    <w:rsid w:val="00262893"/>
    <w:rsid w:val="00262B1D"/>
    <w:rsid w:val="00262D72"/>
    <w:rsid w:val="00263B5A"/>
    <w:rsid w:val="00263D15"/>
    <w:rsid w:val="0026401E"/>
    <w:rsid w:val="00264AE4"/>
    <w:rsid w:val="00265457"/>
    <w:rsid w:val="00266374"/>
    <w:rsid w:val="00266C15"/>
    <w:rsid w:val="0026746E"/>
    <w:rsid w:val="00267950"/>
    <w:rsid w:val="00267ADD"/>
    <w:rsid w:val="00267CBF"/>
    <w:rsid w:val="0027024D"/>
    <w:rsid w:val="00272386"/>
    <w:rsid w:val="002725E6"/>
    <w:rsid w:val="00272C70"/>
    <w:rsid w:val="00272D98"/>
    <w:rsid w:val="00273AE4"/>
    <w:rsid w:val="00273D24"/>
    <w:rsid w:val="0027411D"/>
    <w:rsid w:val="002748E3"/>
    <w:rsid w:val="002749C0"/>
    <w:rsid w:val="00274B14"/>
    <w:rsid w:val="00274BA0"/>
    <w:rsid w:val="00274D27"/>
    <w:rsid w:val="00275210"/>
    <w:rsid w:val="00275882"/>
    <w:rsid w:val="00275B9D"/>
    <w:rsid w:val="002765F1"/>
    <w:rsid w:val="00277349"/>
    <w:rsid w:val="00277C4A"/>
    <w:rsid w:val="0028030D"/>
    <w:rsid w:val="00280664"/>
    <w:rsid w:val="00282A29"/>
    <w:rsid w:val="00282A3F"/>
    <w:rsid w:val="00282BBE"/>
    <w:rsid w:val="00283287"/>
    <w:rsid w:val="00283A8C"/>
    <w:rsid w:val="00283FA1"/>
    <w:rsid w:val="00284A8E"/>
    <w:rsid w:val="00284D44"/>
    <w:rsid w:val="0028541C"/>
    <w:rsid w:val="002855A1"/>
    <w:rsid w:val="00285C15"/>
    <w:rsid w:val="002864B9"/>
    <w:rsid w:val="002876A1"/>
    <w:rsid w:val="002876B8"/>
    <w:rsid w:val="00287E7E"/>
    <w:rsid w:val="00287FD6"/>
    <w:rsid w:val="00290FB8"/>
    <w:rsid w:val="00291049"/>
    <w:rsid w:val="00291B46"/>
    <w:rsid w:val="00292E5F"/>
    <w:rsid w:val="00292E89"/>
    <w:rsid w:val="002933A2"/>
    <w:rsid w:val="00293955"/>
    <w:rsid w:val="00293D1C"/>
    <w:rsid w:val="0029597A"/>
    <w:rsid w:val="00296281"/>
    <w:rsid w:val="002A0426"/>
    <w:rsid w:val="002A075F"/>
    <w:rsid w:val="002A0871"/>
    <w:rsid w:val="002A093F"/>
    <w:rsid w:val="002A0C2F"/>
    <w:rsid w:val="002A1ADA"/>
    <w:rsid w:val="002A2612"/>
    <w:rsid w:val="002A29A5"/>
    <w:rsid w:val="002A29BC"/>
    <w:rsid w:val="002A2BC8"/>
    <w:rsid w:val="002A3110"/>
    <w:rsid w:val="002A385D"/>
    <w:rsid w:val="002A3B6C"/>
    <w:rsid w:val="002A3F55"/>
    <w:rsid w:val="002A400A"/>
    <w:rsid w:val="002A438F"/>
    <w:rsid w:val="002A4EB9"/>
    <w:rsid w:val="002A5E47"/>
    <w:rsid w:val="002A5E57"/>
    <w:rsid w:val="002B0DE9"/>
    <w:rsid w:val="002B2716"/>
    <w:rsid w:val="002B2C8B"/>
    <w:rsid w:val="002B3261"/>
    <w:rsid w:val="002B33A1"/>
    <w:rsid w:val="002B355C"/>
    <w:rsid w:val="002B3D64"/>
    <w:rsid w:val="002B3E0C"/>
    <w:rsid w:val="002B5652"/>
    <w:rsid w:val="002B5DD3"/>
    <w:rsid w:val="002B613F"/>
    <w:rsid w:val="002B6E8B"/>
    <w:rsid w:val="002B70A4"/>
    <w:rsid w:val="002B75E8"/>
    <w:rsid w:val="002B7BBD"/>
    <w:rsid w:val="002C0806"/>
    <w:rsid w:val="002C083F"/>
    <w:rsid w:val="002C0BBB"/>
    <w:rsid w:val="002C0CE1"/>
    <w:rsid w:val="002C1DDD"/>
    <w:rsid w:val="002C2370"/>
    <w:rsid w:val="002C2F7C"/>
    <w:rsid w:val="002C3A78"/>
    <w:rsid w:val="002C4E13"/>
    <w:rsid w:val="002C4F31"/>
    <w:rsid w:val="002C5250"/>
    <w:rsid w:val="002C532E"/>
    <w:rsid w:val="002C59B5"/>
    <w:rsid w:val="002C6344"/>
    <w:rsid w:val="002C6361"/>
    <w:rsid w:val="002C661F"/>
    <w:rsid w:val="002C663D"/>
    <w:rsid w:val="002D0238"/>
    <w:rsid w:val="002D08F6"/>
    <w:rsid w:val="002D0997"/>
    <w:rsid w:val="002D0BAF"/>
    <w:rsid w:val="002D199E"/>
    <w:rsid w:val="002D2EDA"/>
    <w:rsid w:val="002D39B5"/>
    <w:rsid w:val="002D68A2"/>
    <w:rsid w:val="002D722C"/>
    <w:rsid w:val="002E01EF"/>
    <w:rsid w:val="002E07A1"/>
    <w:rsid w:val="002E10C1"/>
    <w:rsid w:val="002E1514"/>
    <w:rsid w:val="002E167E"/>
    <w:rsid w:val="002E1F9F"/>
    <w:rsid w:val="002E1FC5"/>
    <w:rsid w:val="002E206B"/>
    <w:rsid w:val="002E22D8"/>
    <w:rsid w:val="002E3C72"/>
    <w:rsid w:val="002E3DCC"/>
    <w:rsid w:val="002E4DFB"/>
    <w:rsid w:val="002E548A"/>
    <w:rsid w:val="002E5674"/>
    <w:rsid w:val="002E6D1F"/>
    <w:rsid w:val="002F0721"/>
    <w:rsid w:val="002F1413"/>
    <w:rsid w:val="002F15CE"/>
    <w:rsid w:val="002F1AE5"/>
    <w:rsid w:val="002F2057"/>
    <w:rsid w:val="002F2261"/>
    <w:rsid w:val="002F27C5"/>
    <w:rsid w:val="002F2C30"/>
    <w:rsid w:val="002F3703"/>
    <w:rsid w:val="002F4114"/>
    <w:rsid w:val="002F421E"/>
    <w:rsid w:val="002F4635"/>
    <w:rsid w:val="002F4C85"/>
    <w:rsid w:val="002F514E"/>
    <w:rsid w:val="002F5648"/>
    <w:rsid w:val="002F5A69"/>
    <w:rsid w:val="002F641E"/>
    <w:rsid w:val="002F71BD"/>
    <w:rsid w:val="0030074B"/>
    <w:rsid w:val="003007A6"/>
    <w:rsid w:val="0030097F"/>
    <w:rsid w:val="00300B36"/>
    <w:rsid w:val="00300B48"/>
    <w:rsid w:val="00300D5B"/>
    <w:rsid w:val="0030154A"/>
    <w:rsid w:val="00301699"/>
    <w:rsid w:val="00301725"/>
    <w:rsid w:val="00301B2B"/>
    <w:rsid w:val="00302285"/>
    <w:rsid w:val="003030A1"/>
    <w:rsid w:val="00303BE2"/>
    <w:rsid w:val="003041B1"/>
    <w:rsid w:val="00305C8D"/>
    <w:rsid w:val="00305F5F"/>
    <w:rsid w:val="003067E1"/>
    <w:rsid w:val="0031099C"/>
    <w:rsid w:val="00311DD9"/>
    <w:rsid w:val="003123F2"/>
    <w:rsid w:val="00313306"/>
    <w:rsid w:val="0031349F"/>
    <w:rsid w:val="00313FAE"/>
    <w:rsid w:val="003143DA"/>
    <w:rsid w:val="00314FCD"/>
    <w:rsid w:val="00315940"/>
    <w:rsid w:val="00316E5B"/>
    <w:rsid w:val="00317212"/>
    <w:rsid w:val="00317478"/>
    <w:rsid w:val="0031774C"/>
    <w:rsid w:val="00320E2E"/>
    <w:rsid w:val="003210AC"/>
    <w:rsid w:val="003214A9"/>
    <w:rsid w:val="003216CA"/>
    <w:rsid w:val="00321F9E"/>
    <w:rsid w:val="003226B4"/>
    <w:rsid w:val="00322FAD"/>
    <w:rsid w:val="0032417B"/>
    <w:rsid w:val="00324635"/>
    <w:rsid w:val="00324B4B"/>
    <w:rsid w:val="003253EE"/>
    <w:rsid w:val="00326B10"/>
    <w:rsid w:val="0032710B"/>
    <w:rsid w:val="00327BE1"/>
    <w:rsid w:val="00330057"/>
    <w:rsid w:val="0033173F"/>
    <w:rsid w:val="00331FCD"/>
    <w:rsid w:val="003322C2"/>
    <w:rsid w:val="00332C40"/>
    <w:rsid w:val="00333763"/>
    <w:rsid w:val="003337C8"/>
    <w:rsid w:val="00334607"/>
    <w:rsid w:val="0033552A"/>
    <w:rsid w:val="00335C8D"/>
    <w:rsid w:val="003363CC"/>
    <w:rsid w:val="00337189"/>
    <w:rsid w:val="0033777B"/>
    <w:rsid w:val="00337F07"/>
    <w:rsid w:val="00340937"/>
    <w:rsid w:val="00340EFF"/>
    <w:rsid w:val="003411AD"/>
    <w:rsid w:val="003419D4"/>
    <w:rsid w:val="00341E98"/>
    <w:rsid w:val="003426AC"/>
    <w:rsid w:val="00343164"/>
    <w:rsid w:val="003434B9"/>
    <w:rsid w:val="0034393E"/>
    <w:rsid w:val="003443F5"/>
    <w:rsid w:val="00344418"/>
    <w:rsid w:val="00344CFB"/>
    <w:rsid w:val="00345840"/>
    <w:rsid w:val="00346BC0"/>
    <w:rsid w:val="00347375"/>
    <w:rsid w:val="0034767D"/>
    <w:rsid w:val="0035002A"/>
    <w:rsid w:val="00351981"/>
    <w:rsid w:val="00352B40"/>
    <w:rsid w:val="003531D5"/>
    <w:rsid w:val="003533AC"/>
    <w:rsid w:val="003546CC"/>
    <w:rsid w:val="00354FBB"/>
    <w:rsid w:val="0035512F"/>
    <w:rsid w:val="00355450"/>
    <w:rsid w:val="00355CF2"/>
    <w:rsid w:val="00356CCB"/>
    <w:rsid w:val="00357B17"/>
    <w:rsid w:val="0036023A"/>
    <w:rsid w:val="00360F50"/>
    <w:rsid w:val="00362A58"/>
    <w:rsid w:val="0036417A"/>
    <w:rsid w:val="00364AF9"/>
    <w:rsid w:val="00366B44"/>
    <w:rsid w:val="003670A9"/>
    <w:rsid w:val="0036713F"/>
    <w:rsid w:val="00370D4E"/>
    <w:rsid w:val="0037142C"/>
    <w:rsid w:val="00373B16"/>
    <w:rsid w:val="00374010"/>
    <w:rsid w:val="00374BC7"/>
    <w:rsid w:val="00374D9F"/>
    <w:rsid w:val="00374E54"/>
    <w:rsid w:val="00375967"/>
    <w:rsid w:val="00376C78"/>
    <w:rsid w:val="00377110"/>
    <w:rsid w:val="00377346"/>
    <w:rsid w:val="00377530"/>
    <w:rsid w:val="00380A3B"/>
    <w:rsid w:val="00381886"/>
    <w:rsid w:val="003820FD"/>
    <w:rsid w:val="00382185"/>
    <w:rsid w:val="00382530"/>
    <w:rsid w:val="0038312C"/>
    <w:rsid w:val="003831AA"/>
    <w:rsid w:val="00383736"/>
    <w:rsid w:val="00384A12"/>
    <w:rsid w:val="003850E3"/>
    <w:rsid w:val="0038627E"/>
    <w:rsid w:val="003869BB"/>
    <w:rsid w:val="003871DC"/>
    <w:rsid w:val="00387933"/>
    <w:rsid w:val="003879F1"/>
    <w:rsid w:val="00387CE1"/>
    <w:rsid w:val="0039003A"/>
    <w:rsid w:val="00390267"/>
    <w:rsid w:val="00390412"/>
    <w:rsid w:val="00390416"/>
    <w:rsid w:val="00390F4D"/>
    <w:rsid w:val="0039172A"/>
    <w:rsid w:val="003924FC"/>
    <w:rsid w:val="00392C04"/>
    <w:rsid w:val="00392CE9"/>
    <w:rsid w:val="003933FF"/>
    <w:rsid w:val="00393642"/>
    <w:rsid w:val="0039385B"/>
    <w:rsid w:val="00393B60"/>
    <w:rsid w:val="00393EA1"/>
    <w:rsid w:val="00394C07"/>
    <w:rsid w:val="00394C65"/>
    <w:rsid w:val="00395213"/>
    <w:rsid w:val="00396514"/>
    <w:rsid w:val="0039680B"/>
    <w:rsid w:val="00396D34"/>
    <w:rsid w:val="003A1A73"/>
    <w:rsid w:val="003A207B"/>
    <w:rsid w:val="003A266B"/>
    <w:rsid w:val="003A2F0C"/>
    <w:rsid w:val="003A30D2"/>
    <w:rsid w:val="003A3246"/>
    <w:rsid w:val="003A3560"/>
    <w:rsid w:val="003A36C1"/>
    <w:rsid w:val="003A3ABA"/>
    <w:rsid w:val="003A3AEC"/>
    <w:rsid w:val="003A3C8A"/>
    <w:rsid w:val="003A3E85"/>
    <w:rsid w:val="003A4A6D"/>
    <w:rsid w:val="003A5036"/>
    <w:rsid w:val="003A6D74"/>
    <w:rsid w:val="003A74F5"/>
    <w:rsid w:val="003A784A"/>
    <w:rsid w:val="003B0BEB"/>
    <w:rsid w:val="003B1713"/>
    <w:rsid w:val="003B2B49"/>
    <w:rsid w:val="003B3B06"/>
    <w:rsid w:val="003B3E57"/>
    <w:rsid w:val="003B4C76"/>
    <w:rsid w:val="003B50E3"/>
    <w:rsid w:val="003B541A"/>
    <w:rsid w:val="003B5625"/>
    <w:rsid w:val="003B5AE6"/>
    <w:rsid w:val="003B5F6E"/>
    <w:rsid w:val="003B6A26"/>
    <w:rsid w:val="003B6BC0"/>
    <w:rsid w:val="003B72F6"/>
    <w:rsid w:val="003B7995"/>
    <w:rsid w:val="003B7CD0"/>
    <w:rsid w:val="003C0260"/>
    <w:rsid w:val="003C0744"/>
    <w:rsid w:val="003C0755"/>
    <w:rsid w:val="003C0ADF"/>
    <w:rsid w:val="003C1148"/>
    <w:rsid w:val="003C1254"/>
    <w:rsid w:val="003C1366"/>
    <w:rsid w:val="003C16B9"/>
    <w:rsid w:val="003C2F33"/>
    <w:rsid w:val="003C35A1"/>
    <w:rsid w:val="003C42EF"/>
    <w:rsid w:val="003C4560"/>
    <w:rsid w:val="003C5121"/>
    <w:rsid w:val="003C5CBD"/>
    <w:rsid w:val="003C5D8E"/>
    <w:rsid w:val="003D0EA7"/>
    <w:rsid w:val="003D18EC"/>
    <w:rsid w:val="003D1AEC"/>
    <w:rsid w:val="003D1BB1"/>
    <w:rsid w:val="003D1D00"/>
    <w:rsid w:val="003D1E45"/>
    <w:rsid w:val="003D22D0"/>
    <w:rsid w:val="003D267B"/>
    <w:rsid w:val="003D2AD1"/>
    <w:rsid w:val="003D2C16"/>
    <w:rsid w:val="003D2D5B"/>
    <w:rsid w:val="003D2D6B"/>
    <w:rsid w:val="003D3769"/>
    <w:rsid w:val="003D4227"/>
    <w:rsid w:val="003D437D"/>
    <w:rsid w:val="003D5FCD"/>
    <w:rsid w:val="003D6161"/>
    <w:rsid w:val="003D643D"/>
    <w:rsid w:val="003D64FC"/>
    <w:rsid w:val="003D7CB2"/>
    <w:rsid w:val="003E0BFC"/>
    <w:rsid w:val="003E10E1"/>
    <w:rsid w:val="003E15C1"/>
    <w:rsid w:val="003E374E"/>
    <w:rsid w:val="003E3ED8"/>
    <w:rsid w:val="003E4616"/>
    <w:rsid w:val="003E48BE"/>
    <w:rsid w:val="003E5768"/>
    <w:rsid w:val="003E5F80"/>
    <w:rsid w:val="003E63F7"/>
    <w:rsid w:val="003E67E2"/>
    <w:rsid w:val="003E7DB2"/>
    <w:rsid w:val="003F0265"/>
    <w:rsid w:val="003F0707"/>
    <w:rsid w:val="003F1B59"/>
    <w:rsid w:val="003F29F9"/>
    <w:rsid w:val="003F2C83"/>
    <w:rsid w:val="003F3598"/>
    <w:rsid w:val="003F3B9D"/>
    <w:rsid w:val="003F518F"/>
    <w:rsid w:val="003F58E4"/>
    <w:rsid w:val="003F5BDC"/>
    <w:rsid w:val="003F6444"/>
    <w:rsid w:val="003F6650"/>
    <w:rsid w:val="003F6C7B"/>
    <w:rsid w:val="003F7368"/>
    <w:rsid w:val="003F78E0"/>
    <w:rsid w:val="003F7901"/>
    <w:rsid w:val="003F7F9C"/>
    <w:rsid w:val="00401C46"/>
    <w:rsid w:val="00402580"/>
    <w:rsid w:val="004026A0"/>
    <w:rsid w:val="00403FCD"/>
    <w:rsid w:val="004040F4"/>
    <w:rsid w:val="004043D6"/>
    <w:rsid w:val="00404793"/>
    <w:rsid w:val="00405101"/>
    <w:rsid w:val="00405530"/>
    <w:rsid w:val="004058DB"/>
    <w:rsid w:val="004061B3"/>
    <w:rsid w:val="00407914"/>
    <w:rsid w:val="004117CF"/>
    <w:rsid w:val="00412A40"/>
    <w:rsid w:val="00413271"/>
    <w:rsid w:val="00413597"/>
    <w:rsid w:val="00413A7A"/>
    <w:rsid w:val="0041479F"/>
    <w:rsid w:val="004148B2"/>
    <w:rsid w:val="0041517D"/>
    <w:rsid w:val="00415A21"/>
    <w:rsid w:val="004167CB"/>
    <w:rsid w:val="00416C05"/>
    <w:rsid w:val="004170CF"/>
    <w:rsid w:val="0042019A"/>
    <w:rsid w:val="0042104C"/>
    <w:rsid w:val="004211DB"/>
    <w:rsid w:val="004217B3"/>
    <w:rsid w:val="0042248E"/>
    <w:rsid w:val="0042412F"/>
    <w:rsid w:val="0042533C"/>
    <w:rsid w:val="00425F21"/>
    <w:rsid w:val="00426018"/>
    <w:rsid w:val="004268E1"/>
    <w:rsid w:val="0042699C"/>
    <w:rsid w:val="00426A3C"/>
    <w:rsid w:val="00426C6E"/>
    <w:rsid w:val="004276FC"/>
    <w:rsid w:val="00427903"/>
    <w:rsid w:val="00431253"/>
    <w:rsid w:val="004313CE"/>
    <w:rsid w:val="004318FD"/>
    <w:rsid w:val="00431CF0"/>
    <w:rsid w:val="004325C5"/>
    <w:rsid w:val="00432E0D"/>
    <w:rsid w:val="00433339"/>
    <w:rsid w:val="0043450D"/>
    <w:rsid w:val="00434816"/>
    <w:rsid w:val="00434B75"/>
    <w:rsid w:val="00435315"/>
    <w:rsid w:val="00435E30"/>
    <w:rsid w:val="00435F03"/>
    <w:rsid w:val="00437AC1"/>
    <w:rsid w:val="00437FA1"/>
    <w:rsid w:val="00440F8D"/>
    <w:rsid w:val="00441765"/>
    <w:rsid w:val="00442375"/>
    <w:rsid w:val="00442786"/>
    <w:rsid w:val="00442917"/>
    <w:rsid w:val="00442E23"/>
    <w:rsid w:val="00443784"/>
    <w:rsid w:val="0044445F"/>
    <w:rsid w:val="00445004"/>
    <w:rsid w:val="004458E3"/>
    <w:rsid w:val="00446A58"/>
    <w:rsid w:val="00446C4E"/>
    <w:rsid w:val="004477FA"/>
    <w:rsid w:val="00447826"/>
    <w:rsid w:val="00450857"/>
    <w:rsid w:val="0045148E"/>
    <w:rsid w:val="00451D5A"/>
    <w:rsid w:val="0045237F"/>
    <w:rsid w:val="0045288C"/>
    <w:rsid w:val="0045289E"/>
    <w:rsid w:val="00452E80"/>
    <w:rsid w:val="00453307"/>
    <w:rsid w:val="0045358F"/>
    <w:rsid w:val="004538DF"/>
    <w:rsid w:val="00453B9E"/>
    <w:rsid w:val="0045416A"/>
    <w:rsid w:val="004542AC"/>
    <w:rsid w:val="004545BF"/>
    <w:rsid w:val="00455071"/>
    <w:rsid w:val="004553FE"/>
    <w:rsid w:val="00455494"/>
    <w:rsid w:val="00456DF2"/>
    <w:rsid w:val="00456FC3"/>
    <w:rsid w:val="004606CC"/>
    <w:rsid w:val="004611EC"/>
    <w:rsid w:val="00461E07"/>
    <w:rsid w:val="00461E3B"/>
    <w:rsid w:val="00461E6B"/>
    <w:rsid w:val="00462647"/>
    <w:rsid w:val="00462A80"/>
    <w:rsid w:val="00463FCD"/>
    <w:rsid w:val="004641F2"/>
    <w:rsid w:val="0046590A"/>
    <w:rsid w:val="00465C79"/>
    <w:rsid w:val="00466180"/>
    <w:rsid w:val="00466A24"/>
    <w:rsid w:val="00470AFC"/>
    <w:rsid w:val="00470D59"/>
    <w:rsid w:val="00470EE5"/>
    <w:rsid w:val="00471260"/>
    <w:rsid w:val="00471BFD"/>
    <w:rsid w:val="004730CE"/>
    <w:rsid w:val="00474646"/>
    <w:rsid w:val="0047468E"/>
    <w:rsid w:val="0047537C"/>
    <w:rsid w:val="00475413"/>
    <w:rsid w:val="004759FF"/>
    <w:rsid w:val="004760A3"/>
    <w:rsid w:val="00476DC1"/>
    <w:rsid w:val="0047797E"/>
    <w:rsid w:val="00477CD9"/>
    <w:rsid w:val="00480014"/>
    <w:rsid w:val="004804BB"/>
    <w:rsid w:val="00480B8B"/>
    <w:rsid w:val="00481152"/>
    <w:rsid w:val="00481B1C"/>
    <w:rsid w:val="00482ECE"/>
    <w:rsid w:val="00483E0E"/>
    <w:rsid w:val="0048400C"/>
    <w:rsid w:val="0048412E"/>
    <w:rsid w:val="00484EEF"/>
    <w:rsid w:val="00485F23"/>
    <w:rsid w:val="004863FC"/>
    <w:rsid w:val="004871A4"/>
    <w:rsid w:val="004872B9"/>
    <w:rsid w:val="00487712"/>
    <w:rsid w:val="00487910"/>
    <w:rsid w:val="00487A74"/>
    <w:rsid w:val="00487DFF"/>
    <w:rsid w:val="00487F43"/>
    <w:rsid w:val="0049031B"/>
    <w:rsid w:val="00490CD8"/>
    <w:rsid w:val="00490E10"/>
    <w:rsid w:val="004910EA"/>
    <w:rsid w:val="00491656"/>
    <w:rsid w:val="00491DD3"/>
    <w:rsid w:val="004923E7"/>
    <w:rsid w:val="004927C4"/>
    <w:rsid w:val="00492950"/>
    <w:rsid w:val="00492C0A"/>
    <w:rsid w:val="00493AE1"/>
    <w:rsid w:val="00495D68"/>
    <w:rsid w:val="00496988"/>
    <w:rsid w:val="00497274"/>
    <w:rsid w:val="00497B6C"/>
    <w:rsid w:val="004A082A"/>
    <w:rsid w:val="004A150C"/>
    <w:rsid w:val="004A2A8C"/>
    <w:rsid w:val="004A3142"/>
    <w:rsid w:val="004A372D"/>
    <w:rsid w:val="004A38EB"/>
    <w:rsid w:val="004A44ED"/>
    <w:rsid w:val="004A4890"/>
    <w:rsid w:val="004A536D"/>
    <w:rsid w:val="004A5BB4"/>
    <w:rsid w:val="004A5C5E"/>
    <w:rsid w:val="004A657B"/>
    <w:rsid w:val="004A721C"/>
    <w:rsid w:val="004A78CB"/>
    <w:rsid w:val="004A7BF0"/>
    <w:rsid w:val="004B1367"/>
    <w:rsid w:val="004B16D2"/>
    <w:rsid w:val="004B1DB1"/>
    <w:rsid w:val="004B46C0"/>
    <w:rsid w:val="004B477D"/>
    <w:rsid w:val="004B58FF"/>
    <w:rsid w:val="004B5F11"/>
    <w:rsid w:val="004B5FDB"/>
    <w:rsid w:val="004B6CF4"/>
    <w:rsid w:val="004B7018"/>
    <w:rsid w:val="004B7192"/>
    <w:rsid w:val="004B76D8"/>
    <w:rsid w:val="004B7A60"/>
    <w:rsid w:val="004C0119"/>
    <w:rsid w:val="004C0B75"/>
    <w:rsid w:val="004C1A9C"/>
    <w:rsid w:val="004C2037"/>
    <w:rsid w:val="004C3E5D"/>
    <w:rsid w:val="004C418C"/>
    <w:rsid w:val="004C4DF4"/>
    <w:rsid w:val="004C58E9"/>
    <w:rsid w:val="004C60DB"/>
    <w:rsid w:val="004C6E8A"/>
    <w:rsid w:val="004C7150"/>
    <w:rsid w:val="004C7661"/>
    <w:rsid w:val="004C79AE"/>
    <w:rsid w:val="004C7FCA"/>
    <w:rsid w:val="004D2000"/>
    <w:rsid w:val="004D21ED"/>
    <w:rsid w:val="004D2452"/>
    <w:rsid w:val="004D2492"/>
    <w:rsid w:val="004D29B8"/>
    <w:rsid w:val="004D2A14"/>
    <w:rsid w:val="004D2E86"/>
    <w:rsid w:val="004D4C37"/>
    <w:rsid w:val="004D560C"/>
    <w:rsid w:val="004D5CFC"/>
    <w:rsid w:val="004D61EB"/>
    <w:rsid w:val="004D6845"/>
    <w:rsid w:val="004D7DAB"/>
    <w:rsid w:val="004E10D6"/>
    <w:rsid w:val="004E4617"/>
    <w:rsid w:val="004E4821"/>
    <w:rsid w:val="004E4DD2"/>
    <w:rsid w:val="004E4F1C"/>
    <w:rsid w:val="004E5301"/>
    <w:rsid w:val="004E5AB9"/>
    <w:rsid w:val="004E6981"/>
    <w:rsid w:val="004E6F55"/>
    <w:rsid w:val="004E6F7E"/>
    <w:rsid w:val="004E7283"/>
    <w:rsid w:val="004E73C5"/>
    <w:rsid w:val="004E7BE4"/>
    <w:rsid w:val="004E7DC3"/>
    <w:rsid w:val="004E7FEC"/>
    <w:rsid w:val="004F03B6"/>
    <w:rsid w:val="004F045A"/>
    <w:rsid w:val="004F14A8"/>
    <w:rsid w:val="004F1D6C"/>
    <w:rsid w:val="004F2353"/>
    <w:rsid w:val="004F242B"/>
    <w:rsid w:val="004F246A"/>
    <w:rsid w:val="004F3CE2"/>
    <w:rsid w:val="004F3FB3"/>
    <w:rsid w:val="004F4479"/>
    <w:rsid w:val="004F46DB"/>
    <w:rsid w:val="004F57D9"/>
    <w:rsid w:val="004F5945"/>
    <w:rsid w:val="004F66E3"/>
    <w:rsid w:val="004F775E"/>
    <w:rsid w:val="005002C3"/>
    <w:rsid w:val="005017D2"/>
    <w:rsid w:val="005022B1"/>
    <w:rsid w:val="005029B8"/>
    <w:rsid w:val="005033C6"/>
    <w:rsid w:val="005061E4"/>
    <w:rsid w:val="0050651A"/>
    <w:rsid w:val="00506AC8"/>
    <w:rsid w:val="005076D8"/>
    <w:rsid w:val="00507D91"/>
    <w:rsid w:val="00507E29"/>
    <w:rsid w:val="005102B7"/>
    <w:rsid w:val="00510483"/>
    <w:rsid w:val="00510DBE"/>
    <w:rsid w:val="0051170A"/>
    <w:rsid w:val="005117DD"/>
    <w:rsid w:val="0051185B"/>
    <w:rsid w:val="00511C51"/>
    <w:rsid w:val="00511EC5"/>
    <w:rsid w:val="005120EB"/>
    <w:rsid w:val="00513FBF"/>
    <w:rsid w:val="0051434D"/>
    <w:rsid w:val="00514E21"/>
    <w:rsid w:val="005157DF"/>
    <w:rsid w:val="00515FCC"/>
    <w:rsid w:val="005165CF"/>
    <w:rsid w:val="00516CA7"/>
    <w:rsid w:val="0051798A"/>
    <w:rsid w:val="00517B5B"/>
    <w:rsid w:val="00520CA2"/>
    <w:rsid w:val="00520E6E"/>
    <w:rsid w:val="005210DC"/>
    <w:rsid w:val="0052178D"/>
    <w:rsid w:val="00521E26"/>
    <w:rsid w:val="00523F6A"/>
    <w:rsid w:val="005248C7"/>
    <w:rsid w:val="00524B1E"/>
    <w:rsid w:val="0052688A"/>
    <w:rsid w:val="00526AB3"/>
    <w:rsid w:val="00530411"/>
    <w:rsid w:val="00530737"/>
    <w:rsid w:val="00530A9C"/>
    <w:rsid w:val="0053120C"/>
    <w:rsid w:val="00532D67"/>
    <w:rsid w:val="00533A55"/>
    <w:rsid w:val="00534142"/>
    <w:rsid w:val="00534C5D"/>
    <w:rsid w:val="00534C7B"/>
    <w:rsid w:val="00536667"/>
    <w:rsid w:val="0053700A"/>
    <w:rsid w:val="00540BBF"/>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0BF7"/>
    <w:rsid w:val="00551232"/>
    <w:rsid w:val="0055164C"/>
    <w:rsid w:val="00551783"/>
    <w:rsid w:val="00552620"/>
    <w:rsid w:val="00553F9C"/>
    <w:rsid w:val="00555608"/>
    <w:rsid w:val="00556EB5"/>
    <w:rsid w:val="00557028"/>
    <w:rsid w:val="005578CF"/>
    <w:rsid w:val="00561584"/>
    <w:rsid w:val="005625D8"/>
    <w:rsid w:val="00562BE5"/>
    <w:rsid w:val="0056349F"/>
    <w:rsid w:val="0056371C"/>
    <w:rsid w:val="00563D0A"/>
    <w:rsid w:val="00563D6B"/>
    <w:rsid w:val="00563E1C"/>
    <w:rsid w:val="0056552A"/>
    <w:rsid w:val="00565F62"/>
    <w:rsid w:val="00566FD5"/>
    <w:rsid w:val="00567114"/>
    <w:rsid w:val="0056715F"/>
    <w:rsid w:val="0056719F"/>
    <w:rsid w:val="00567E48"/>
    <w:rsid w:val="0057047D"/>
    <w:rsid w:val="00570CFD"/>
    <w:rsid w:val="0057125E"/>
    <w:rsid w:val="005716D7"/>
    <w:rsid w:val="005722B1"/>
    <w:rsid w:val="005729F9"/>
    <w:rsid w:val="00572D7A"/>
    <w:rsid w:val="005735BF"/>
    <w:rsid w:val="00573D97"/>
    <w:rsid w:val="00573F9B"/>
    <w:rsid w:val="00574800"/>
    <w:rsid w:val="0057539B"/>
    <w:rsid w:val="005753A3"/>
    <w:rsid w:val="0057552F"/>
    <w:rsid w:val="005755F3"/>
    <w:rsid w:val="00575CC1"/>
    <w:rsid w:val="005769FF"/>
    <w:rsid w:val="005776CD"/>
    <w:rsid w:val="00577A34"/>
    <w:rsid w:val="00580665"/>
    <w:rsid w:val="00581479"/>
    <w:rsid w:val="00582441"/>
    <w:rsid w:val="005828B9"/>
    <w:rsid w:val="00583A53"/>
    <w:rsid w:val="005841E4"/>
    <w:rsid w:val="00586ADA"/>
    <w:rsid w:val="00587E2B"/>
    <w:rsid w:val="00590A3A"/>
    <w:rsid w:val="00594FBA"/>
    <w:rsid w:val="00596317"/>
    <w:rsid w:val="00597109"/>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4450"/>
    <w:rsid w:val="005A5C2A"/>
    <w:rsid w:val="005A6C22"/>
    <w:rsid w:val="005B1345"/>
    <w:rsid w:val="005B1DC2"/>
    <w:rsid w:val="005B2896"/>
    <w:rsid w:val="005B2F4D"/>
    <w:rsid w:val="005B3E6E"/>
    <w:rsid w:val="005B488F"/>
    <w:rsid w:val="005B4D93"/>
    <w:rsid w:val="005B4F85"/>
    <w:rsid w:val="005B5A75"/>
    <w:rsid w:val="005B6959"/>
    <w:rsid w:val="005B754C"/>
    <w:rsid w:val="005C048C"/>
    <w:rsid w:val="005C0CAF"/>
    <w:rsid w:val="005C17B6"/>
    <w:rsid w:val="005C19F5"/>
    <w:rsid w:val="005C20D0"/>
    <w:rsid w:val="005C2B36"/>
    <w:rsid w:val="005C2DDC"/>
    <w:rsid w:val="005C2FFB"/>
    <w:rsid w:val="005C389F"/>
    <w:rsid w:val="005C474D"/>
    <w:rsid w:val="005C4A00"/>
    <w:rsid w:val="005C4BC5"/>
    <w:rsid w:val="005C4C81"/>
    <w:rsid w:val="005C5EAB"/>
    <w:rsid w:val="005C68D9"/>
    <w:rsid w:val="005C68EC"/>
    <w:rsid w:val="005C72E6"/>
    <w:rsid w:val="005C7572"/>
    <w:rsid w:val="005D01BE"/>
    <w:rsid w:val="005D0266"/>
    <w:rsid w:val="005D058A"/>
    <w:rsid w:val="005D088F"/>
    <w:rsid w:val="005D0B11"/>
    <w:rsid w:val="005D1E61"/>
    <w:rsid w:val="005D2183"/>
    <w:rsid w:val="005D2EC7"/>
    <w:rsid w:val="005D3105"/>
    <w:rsid w:val="005D3149"/>
    <w:rsid w:val="005D3414"/>
    <w:rsid w:val="005D47F8"/>
    <w:rsid w:val="005D4984"/>
    <w:rsid w:val="005D5718"/>
    <w:rsid w:val="005D5850"/>
    <w:rsid w:val="005D6C65"/>
    <w:rsid w:val="005E0216"/>
    <w:rsid w:val="005E11DA"/>
    <w:rsid w:val="005E18C5"/>
    <w:rsid w:val="005E1A03"/>
    <w:rsid w:val="005E27A9"/>
    <w:rsid w:val="005E32EA"/>
    <w:rsid w:val="005E61FE"/>
    <w:rsid w:val="005E64F9"/>
    <w:rsid w:val="005E6691"/>
    <w:rsid w:val="005E7519"/>
    <w:rsid w:val="005E792A"/>
    <w:rsid w:val="005E7B52"/>
    <w:rsid w:val="005E7BC6"/>
    <w:rsid w:val="005F03D9"/>
    <w:rsid w:val="005F03EC"/>
    <w:rsid w:val="005F057B"/>
    <w:rsid w:val="005F0DC2"/>
    <w:rsid w:val="005F0F7D"/>
    <w:rsid w:val="005F2B6D"/>
    <w:rsid w:val="005F3A20"/>
    <w:rsid w:val="005F3AF9"/>
    <w:rsid w:val="005F43F5"/>
    <w:rsid w:val="005F46EA"/>
    <w:rsid w:val="005F5527"/>
    <w:rsid w:val="005F588C"/>
    <w:rsid w:val="005F62A4"/>
    <w:rsid w:val="005F6D66"/>
    <w:rsid w:val="005F71DE"/>
    <w:rsid w:val="005F79D6"/>
    <w:rsid w:val="005F7C63"/>
    <w:rsid w:val="005F7CEE"/>
    <w:rsid w:val="0060018B"/>
    <w:rsid w:val="0060031A"/>
    <w:rsid w:val="00600823"/>
    <w:rsid w:val="00600FBF"/>
    <w:rsid w:val="006013E3"/>
    <w:rsid w:val="00602843"/>
    <w:rsid w:val="00602C32"/>
    <w:rsid w:val="006032C9"/>
    <w:rsid w:val="00603729"/>
    <w:rsid w:val="00603744"/>
    <w:rsid w:val="00604789"/>
    <w:rsid w:val="00605B40"/>
    <w:rsid w:val="00606701"/>
    <w:rsid w:val="006077D9"/>
    <w:rsid w:val="00607D2F"/>
    <w:rsid w:val="00610EDF"/>
    <w:rsid w:val="00611861"/>
    <w:rsid w:val="00613647"/>
    <w:rsid w:val="0061480E"/>
    <w:rsid w:val="0061574A"/>
    <w:rsid w:val="00615812"/>
    <w:rsid w:val="0061643A"/>
    <w:rsid w:val="0061718D"/>
    <w:rsid w:val="006174D7"/>
    <w:rsid w:val="006177E2"/>
    <w:rsid w:val="0062014E"/>
    <w:rsid w:val="00620A7F"/>
    <w:rsid w:val="006227A0"/>
    <w:rsid w:val="00622DEC"/>
    <w:rsid w:val="00623285"/>
    <w:rsid w:val="006235E8"/>
    <w:rsid w:val="00623673"/>
    <w:rsid w:val="0062522C"/>
    <w:rsid w:val="00625A61"/>
    <w:rsid w:val="00625B77"/>
    <w:rsid w:val="0062697E"/>
    <w:rsid w:val="006306C5"/>
    <w:rsid w:val="00630864"/>
    <w:rsid w:val="00630A64"/>
    <w:rsid w:val="00630BBD"/>
    <w:rsid w:val="00631BBE"/>
    <w:rsid w:val="006323BE"/>
    <w:rsid w:val="006327B1"/>
    <w:rsid w:val="006329B2"/>
    <w:rsid w:val="0063434E"/>
    <w:rsid w:val="006347D0"/>
    <w:rsid w:val="00634BDA"/>
    <w:rsid w:val="0063500C"/>
    <w:rsid w:val="00635794"/>
    <w:rsid w:val="006357EE"/>
    <w:rsid w:val="006369D3"/>
    <w:rsid w:val="00636A79"/>
    <w:rsid w:val="00637FF9"/>
    <w:rsid w:val="00640512"/>
    <w:rsid w:val="00641EE7"/>
    <w:rsid w:val="0064231C"/>
    <w:rsid w:val="006445F3"/>
    <w:rsid w:val="0064462A"/>
    <w:rsid w:val="0064556C"/>
    <w:rsid w:val="00645956"/>
    <w:rsid w:val="006462D1"/>
    <w:rsid w:val="006463BE"/>
    <w:rsid w:val="0064738E"/>
    <w:rsid w:val="00647F91"/>
    <w:rsid w:val="0065009E"/>
    <w:rsid w:val="0065070D"/>
    <w:rsid w:val="00650B93"/>
    <w:rsid w:val="00650CFA"/>
    <w:rsid w:val="006512A0"/>
    <w:rsid w:val="00652108"/>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7B8"/>
    <w:rsid w:val="00663C34"/>
    <w:rsid w:val="00663C55"/>
    <w:rsid w:val="00663C69"/>
    <w:rsid w:val="00663E19"/>
    <w:rsid w:val="006646AA"/>
    <w:rsid w:val="006659E9"/>
    <w:rsid w:val="00665D2F"/>
    <w:rsid w:val="0066621F"/>
    <w:rsid w:val="00666A4D"/>
    <w:rsid w:val="00666C5F"/>
    <w:rsid w:val="00667986"/>
    <w:rsid w:val="00667A93"/>
    <w:rsid w:val="00671CB3"/>
    <w:rsid w:val="00672EE1"/>
    <w:rsid w:val="006731DE"/>
    <w:rsid w:val="00673617"/>
    <w:rsid w:val="00673856"/>
    <w:rsid w:val="00674057"/>
    <w:rsid w:val="0067682C"/>
    <w:rsid w:val="00676AB2"/>
    <w:rsid w:val="00676C35"/>
    <w:rsid w:val="00676CD2"/>
    <w:rsid w:val="006772BC"/>
    <w:rsid w:val="00677335"/>
    <w:rsid w:val="00677C83"/>
    <w:rsid w:val="00680246"/>
    <w:rsid w:val="00680ACF"/>
    <w:rsid w:val="00680BAC"/>
    <w:rsid w:val="00682190"/>
    <w:rsid w:val="00682225"/>
    <w:rsid w:val="00683CAB"/>
    <w:rsid w:val="006848CC"/>
    <w:rsid w:val="006859EB"/>
    <w:rsid w:val="00685E7E"/>
    <w:rsid w:val="006869EC"/>
    <w:rsid w:val="00686EFF"/>
    <w:rsid w:val="006870D1"/>
    <w:rsid w:val="00687579"/>
    <w:rsid w:val="00687F9B"/>
    <w:rsid w:val="0069001B"/>
    <w:rsid w:val="006912DD"/>
    <w:rsid w:val="0069209F"/>
    <w:rsid w:val="00692CD7"/>
    <w:rsid w:val="00692FC8"/>
    <w:rsid w:val="006942E1"/>
    <w:rsid w:val="00694CCB"/>
    <w:rsid w:val="00695340"/>
    <w:rsid w:val="006953B0"/>
    <w:rsid w:val="006955A8"/>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38A8"/>
    <w:rsid w:val="006A59F0"/>
    <w:rsid w:val="006A62DA"/>
    <w:rsid w:val="006A65CB"/>
    <w:rsid w:val="006A7410"/>
    <w:rsid w:val="006B01F4"/>
    <w:rsid w:val="006B1C56"/>
    <w:rsid w:val="006B24D4"/>
    <w:rsid w:val="006B2621"/>
    <w:rsid w:val="006B46ED"/>
    <w:rsid w:val="006B49E5"/>
    <w:rsid w:val="006B5A24"/>
    <w:rsid w:val="006B5F43"/>
    <w:rsid w:val="006B62D5"/>
    <w:rsid w:val="006B6946"/>
    <w:rsid w:val="006B74BF"/>
    <w:rsid w:val="006B79C7"/>
    <w:rsid w:val="006B7DD5"/>
    <w:rsid w:val="006C09A7"/>
    <w:rsid w:val="006C09FD"/>
    <w:rsid w:val="006C0CD7"/>
    <w:rsid w:val="006C22FD"/>
    <w:rsid w:val="006C28DB"/>
    <w:rsid w:val="006C2EFA"/>
    <w:rsid w:val="006C3B8D"/>
    <w:rsid w:val="006C3C8B"/>
    <w:rsid w:val="006C63D4"/>
    <w:rsid w:val="006D0570"/>
    <w:rsid w:val="006D0A9E"/>
    <w:rsid w:val="006D1416"/>
    <w:rsid w:val="006D15C7"/>
    <w:rsid w:val="006D20CE"/>
    <w:rsid w:val="006D25FE"/>
    <w:rsid w:val="006D2957"/>
    <w:rsid w:val="006D2B43"/>
    <w:rsid w:val="006D4CB4"/>
    <w:rsid w:val="006D535F"/>
    <w:rsid w:val="006D648B"/>
    <w:rsid w:val="006E0295"/>
    <w:rsid w:val="006E10D6"/>
    <w:rsid w:val="006E1947"/>
    <w:rsid w:val="006E392B"/>
    <w:rsid w:val="006E3A58"/>
    <w:rsid w:val="006E3F3F"/>
    <w:rsid w:val="006E5130"/>
    <w:rsid w:val="006E5816"/>
    <w:rsid w:val="006E5DCE"/>
    <w:rsid w:val="006E6B94"/>
    <w:rsid w:val="006E7480"/>
    <w:rsid w:val="006F14FA"/>
    <w:rsid w:val="006F197D"/>
    <w:rsid w:val="006F57EB"/>
    <w:rsid w:val="006F6F71"/>
    <w:rsid w:val="006F7394"/>
    <w:rsid w:val="006F7B7E"/>
    <w:rsid w:val="0070046F"/>
    <w:rsid w:val="00700588"/>
    <w:rsid w:val="007008D6"/>
    <w:rsid w:val="00700FFE"/>
    <w:rsid w:val="00701490"/>
    <w:rsid w:val="007016B4"/>
    <w:rsid w:val="00701F12"/>
    <w:rsid w:val="0070225E"/>
    <w:rsid w:val="00703025"/>
    <w:rsid w:val="0070332E"/>
    <w:rsid w:val="007038ED"/>
    <w:rsid w:val="00703AA2"/>
    <w:rsid w:val="007043CE"/>
    <w:rsid w:val="00704797"/>
    <w:rsid w:val="007055EC"/>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13FE"/>
    <w:rsid w:val="00721D36"/>
    <w:rsid w:val="007224DB"/>
    <w:rsid w:val="00722BBD"/>
    <w:rsid w:val="00722F3B"/>
    <w:rsid w:val="007244E5"/>
    <w:rsid w:val="00725428"/>
    <w:rsid w:val="00725B82"/>
    <w:rsid w:val="00725CAC"/>
    <w:rsid w:val="0072631F"/>
    <w:rsid w:val="00727B52"/>
    <w:rsid w:val="00730A5F"/>
    <w:rsid w:val="00730E4B"/>
    <w:rsid w:val="00731011"/>
    <w:rsid w:val="00731533"/>
    <w:rsid w:val="00731B52"/>
    <w:rsid w:val="00732061"/>
    <w:rsid w:val="00732ABC"/>
    <w:rsid w:val="00732E38"/>
    <w:rsid w:val="0073432D"/>
    <w:rsid w:val="00734FC1"/>
    <w:rsid w:val="00735620"/>
    <w:rsid w:val="00735AC3"/>
    <w:rsid w:val="00736A8C"/>
    <w:rsid w:val="0073700B"/>
    <w:rsid w:val="00737511"/>
    <w:rsid w:val="0073765F"/>
    <w:rsid w:val="00737888"/>
    <w:rsid w:val="00740295"/>
    <w:rsid w:val="00740D1F"/>
    <w:rsid w:val="00741666"/>
    <w:rsid w:val="007416A6"/>
    <w:rsid w:val="007422B2"/>
    <w:rsid w:val="0074244C"/>
    <w:rsid w:val="0074313D"/>
    <w:rsid w:val="0074334C"/>
    <w:rsid w:val="0074488B"/>
    <w:rsid w:val="0074511C"/>
    <w:rsid w:val="007475C8"/>
    <w:rsid w:val="00747EE8"/>
    <w:rsid w:val="00750572"/>
    <w:rsid w:val="007507C6"/>
    <w:rsid w:val="00751A25"/>
    <w:rsid w:val="00751C4A"/>
    <w:rsid w:val="0075229C"/>
    <w:rsid w:val="007549C0"/>
    <w:rsid w:val="00754D51"/>
    <w:rsid w:val="00754E1F"/>
    <w:rsid w:val="00754FAB"/>
    <w:rsid w:val="007557F2"/>
    <w:rsid w:val="00755982"/>
    <w:rsid w:val="00755E4D"/>
    <w:rsid w:val="007567A0"/>
    <w:rsid w:val="00756BFE"/>
    <w:rsid w:val="00756E55"/>
    <w:rsid w:val="007604AB"/>
    <w:rsid w:val="00760877"/>
    <w:rsid w:val="00760EA7"/>
    <w:rsid w:val="00761D50"/>
    <w:rsid w:val="00761D92"/>
    <w:rsid w:val="007627E1"/>
    <w:rsid w:val="00762B47"/>
    <w:rsid w:val="00763DA5"/>
    <w:rsid w:val="00763F23"/>
    <w:rsid w:val="00764C33"/>
    <w:rsid w:val="00764CFC"/>
    <w:rsid w:val="0076512A"/>
    <w:rsid w:val="00765D94"/>
    <w:rsid w:val="00766046"/>
    <w:rsid w:val="0076610E"/>
    <w:rsid w:val="007661C4"/>
    <w:rsid w:val="007669DD"/>
    <w:rsid w:val="00767CBB"/>
    <w:rsid w:val="00771473"/>
    <w:rsid w:val="00771533"/>
    <w:rsid w:val="0077464A"/>
    <w:rsid w:val="007752F3"/>
    <w:rsid w:val="00775381"/>
    <w:rsid w:val="00777103"/>
    <w:rsid w:val="007779EF"/>
    <w:rsid w:val="00780D52"/>
    <w:rsid w:val="00786909"/>
    <w:rsid w:val="00786B63"/>
    <w:rsid w:val="007871DE"/>
    <w:rsid w:val="007876BC"/>
    <w:rsid w:val="00787C0E"/>
    <w:rsid w:val="0079212C"/>
    <w:rsid w:val="00793B40"/>
    <w:rsid w:val="007946C0"/>
    <w:rsid w:val="00794DE4"/>
    <w:rsid w:val="00795923"/>
    <w:rsid w:val="00796023"/>
    <w:rsid w:val="007A00D6"/>
    <w:rsid w:val="007A0A0B"/>
    <w:rsid w:val="007A13A3"/>
    <w:rsid w:val="007A1401"/>
    <w:rsid w:val="007A1798"/>
    <w:rsid w:val="007A2C39"/>
    <w:rsid w:val="007A325C"/>
    <w:rsid w:val="007A3905"/>
    <w:rsid w:val="007A5211"/>
    <w:rsid w:val="007A57C7"/>
    <w:rsid w:val="007A5A81"/>
    <w:rsid w:val="007A5DF5"/>
    <w:rsid w:val="007A7167"/>
    <w:rsid w:val="007A746B"/>
    <w:rsid w:val="007B0724"/>
    <w:rsid w:val="007B09C9"/>
    <w:rsid w:val="007B1A13"/>
    <w:rsid w:val="007B1B9F"/>
    <w:rsid w:val="007B1EAA"/>
    <w:rsid w:val="007B2035"/>
    <w:rsid w:val="007B2B05"/>
    <w:rsid w:val="007B2BC7"/>
    <w:rsid w:val="007B2CEB"/>
    <w:rsid w:val="007B2D78"/>
    <w:rsid w:val="007B3298"/>
    <w:rsid w:val="007B38A4"/>
    <w:rsid w:val="007B3A9D"/>
    <w:rsid w:val="007B3FCD"/>
    <w:rsid w:val="007B3FF8"/>
    <w:rsid w:val="007B74F4"/>
    <w:rsid w:val="007B7AC1"/>
    <w:rsid w:val="007C0492"/>
    <w:rsid w:val="007C0BCF"/>
    <w:rsid w:val="007C1028"/>
    <w:rsid w:val="007C1C2E"/>
    <w:rsid w:val="007C20C8"/>
    <w:rsid w:val="007C21B5"/>
    <w:rsid w:val="007C23EF"/>
    <w:rsid w:val="007C27A8"/>
    <w:rsid w:val="007C2836"/>
    <w:rsid w:val="007C304A"/>
    <w:rsid w:val="007C3FB6"/>
    <w:rsid w:val="007C4833"/>
    <w:rsid w:val="007C4A67"/>
    <w:rsid w:val="007C4AE0"/>
    <w:rsid w:val="007C4FE0"/>
    <w:rsid w:val="007C502B"/>
    <w:rsid w:val="007C5126"/>
    <w:rsid w:val="007C6BDE"/>
    <w:rsid w:val="007C745E"/>
    <w:rsid w:val="007D00B9"/>
    <w:rsid w:val="007D015F"/>
    <w:rsid w:val="007D0B6F"/>
    <w:rsid w:val="007D1547"/>
    <w:rsid w:val="007D1C2F"/>
    <w:rsid w:val="007D2108"/>
    <w:rsid w:val="007D223E"/>
    <w:rsid w:val="007D25F5"/>
    <w:rsid w:val="007D3FC9"/>
    <w:rsid w:val="007D4A2A"/>
    <w:rsid w:val="007D5E5A"/>
    <w:rsid w:val="007D5E95"/>
    <w:rsid w:val="007D77EC"/>
    <w:rsid w:val="007D7838"/>
    <w:rsid w:val="007D7D69"/>
    <w:rsid w:val="007E0697"/>
    <w:rsid w:val="007E0A56"/>
    <w:rsid w:val="007E0EAC"/>
    <w:rsid w:val="007E1A4E"/>
    <w:rsid w:val="007E37D0"/>
    <w:rsid w:val="007E3848"/>
    <w:rsid w:val="007E3889"/>
    <w:rsid w:val="007E3A5C"/>
    <w:rsid w:val="007E57AF"/>
    <w:rsid w:val="007E6107"/>
    <w:rsid w:val="007E6368"/>
    <w:rsid w:val="007E6E95"/>
    <w:rsid w:val="007F006E"/>
    <w:rsid w:val="007F0080"/>
    <w:rsid w:val="007F05C6"/>
    <w:rsid w:val="007F22B7"/>
    <w:rsid w:val="007F28B8"/>
    <w:rsid w:val="007F2F51"/>
    <w:rsid w:val="007F373C"/>
    <w:rsid w:val="007F3FB6"/>
    <w:rsid w:val="007F4043"/>
    <w:rsid w:val="007F42DB"/>
    <w:rsid w:val="007F6D83"/>
    <w:rsid w:val="007F7074"/>
    <w:rsid w:val="007F72BD"/>
    <w:rsid w:val="007F7A5E"/>
    <w:rsid w:val="007F7D22"/>
    <w:rsid w:val="007F7E3E"/>
    <w:rsid w:val="008000B6"/>
    <w:rsid w:val="00800899"/>
    <w:rsid w:val="008013C5"/>
    <w:rsid w:val="00801708"/>
    <w:rsid w:val="008025A2"/>
    <w:rsid w:val="00803465"/>
    <w:rsid w:val="00803878"/>
    <w:rsid w:val="008042A3"/>
    <w:rsid w:val="008054F6"/>
    <w:rsid w:val="00805CFD"/>
    <w:rsid w:val="00806AB9"/>
    <w:rsid w:val="00807BCC"/>
    <w:rsid w:val="008108F0"/>
    <w:rsid w:val="00811232"/>
    <w:rsid w:val="00811AB4"/>
    <w:rsid w:val="00811BF8"/>
    <w:rsid w:val="00812052"/>
    <w:rsid w:val="00812F66"/>
    <w:rsid w:val="008138FC"/>
    <w:rsid w:val="008139A6"/>
    <w:rsid w:val="00814EFB"/>
    <w:rsid w:val="00815E51"/>
    <w:rsid w:val="00816363"/>
    <w:rsid w:val="00816D46"/>
    <w:rsid w:val="00817206"/>
    <w:rsid w:val="00820871"/>
    <w:rsid w:val="00820D36"/>
    <w:rsid w:val="00820FA1"/>
    <w:rsid w:val="00820FED"/>
    <w:rsid w:val="008223A9"/>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1C5C"/>
    <w:rsid w:val="008336A6"/>
    <w:rsid w:val="00833EE5"/>
    <w:rsid w:val="00835808"/>
    <w:rsid w:val="008364F2"/>
    <w:rsid w:val="008365E0"/>
    <w:rsid w:val="00836BC3"/>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3D05"/>
    <w:rsid w:val="0084402C"/>
    <w:rsid w:val="008444F7"/>
    <w:rsid w:val="00844E3C"/>
    <w:rsid w:val="00845780"/>
    <w:rsid w:val="008458E1"/>
    <w:rsid w:val="0085087F"/>
    <w:rsid w:val="008515C3"/>
    <w:rsid w:val="00852487"/>
    <w:rsid w:val="00852C4E"/>
    <w:rsid w:val="00852DA6"/>
    <w:rsid w:val="0085336D"/>
    <w:rsid w:val="008538EF"/>
    <w:rsid w:val="008539CB"/>
    <w:rsid w:val="00853D23"/>
    <w:rsid w:val="008540DF"/>
    <w:rsid w:val="0085414A"/>
    <w:rsid w:val="008542F0"/>
    <w:rsid w:val="00854316"/>
    <w:rsid w:val="008544C2"/>
    <w:rsid w:val="008545CB"/>
    <w:rsid w:val="00854661"/>
    <w:rsid w:val="00854FAD"/>
    <w:rsid w:val="00855C8F"/>
    <w:rsid w:val="008567DE"/>
    <w:rsid w:val="00856B7F"/>
    <w:rsid w:val="00856D4A"/>
    <w:rsid w:val="0085717A"/>
    <w:rsid w:val="00857CE4"/>
    <w:rsid w:val="00857D43"/>
    <w:rsid w:val="00857DDE"/>
    <w:rsid w:val="00860C77"/>
    <w:rsid w:val="008610CF"/>
    <w:rsid w:val="00861C48"/>
    <w:rsid w:val="00861DA3"/>
    <w:rsid w:val="0086211D"/>
    <w:rsid w:val="00862AA9"/>
    <w:rsid w:val="00862B0B"/>
    <w:rsid w:val="00863323"/>
    <w:rsid w:val="008633B8"/>
    <w:rsid w:val="00863DC6"/>
    <w:rsid w:val="00863DE8"/>
    <w:rsid w:val="00864B32"/>
    <w:rsid w:val="0086508C"/>
    <w:rsid w:val="008655A0"/>
    <w:rsid w:val="0086596B"/>
    <w:rsid w:val="008667E3"/>
    <w:rsid w:val="00870657"/>
    <w:rsid w:val="00870821"/>
    <w:rsid w:val="008713BB"/>
    <w:rsid w:val="0087147D"/>
    <w:rsid w:val="008718AF"/>
    <w:rsid w:val="0087246B"/>
    <w:rsid w:val="0087271A"/>
    <w:rsid w:val="008733D1"/>
    <w:rsid w:val="0087358C"/>
    <w:rsid w:val="00873599"/>
    <w:rsid w:val="00873B89"/>
    <w:rsid w:val="00873F70"/>
    <w:rsid w:val="00873FD1"/>
    <w:rsid w:val="00874424"/>
    <w:rsid w:val="00874CF9"/>
    <w:rsid w:val="00875BE1"/>
    <w:rsid w:val="00876708"/>
    <w:rsid w:val="00876761"/>
    <w:rsid w:val="00877274"/>
    <w:rsid w:val="008772D3"/>
    <w:rsid w:val="00877498"/>
    <w:rsid w:val="00877E94"/>
    <w:rsid w:val="00880A9D"/>
    <w:rsid w:val="00880FA4"/>
    <w:rsid w:val="0088112D"/>
    <w:rsid w:val="00881167"/>
    <w:rsid w:val="008813B3"/>
    <w:rsid w:val="008814A6"/>
    <w:rsid w:val="0088197E"/>
    <w:rsid w:val="00882295"/>
    <w:rsid w:val="00882D3B"/>
    <w:rsid w:val="008832FC"/>
    <w:rsid w:val="0088336C"/>
    <w:rsid w:val="008837D0"/>
    <w:rsid w:val="008841B6"/>
    <w:rsid w:val="008847B6"/>
    <w:rsid w:val="00884A41"/>
    <w:rsid w:val="00884C91"/>
    <w:rsid w:val="00885098"/>
    <w:rsid w:val="008859F1"/>
    <w:rsid w:val="00886691"/>
    <w:rsid w:val="00886A33"/>
    <w:rsid w:val="00886B95"/>
    <w:rsid w:val="00886C76"/>
    <w:rsid w:val="00887180"/>
    <w:rsid w:val="00887253"/>
    <w:rsid w:val="00887302"/>
    <w:rsid w:val="00887E7F"/>
    <w:rsid w:val="0089144D"/>
    <w:rsid w:val="008915A2"/>
    <w:rsid w:val="00891B51"/>
    <w:rsid w:val="0089284F"/>
    <w:rsid w:val="00893333"/>
    <w:rsid w:val="00893EA2"/>
    <w:rsid w:val="008942C3"/>
    <w:rsid w:val="008948D9"/>
    <w:rsid w:val="008953F4"/>
    <w:rsid w:val="00895FCF"/>
    <w:rsid w:val="0089693B"/>
    <w:rsid w:val="00896EC1"/>
    <w:rsid w:val="00897144"/>
    <w:rsid w:val="008971CE"/>
    <w:rsid w:val="00897360"/>
    <w:rsid w:val="00897583"/>
    <w:rsid w:val="00897807"/>
    <w:rsid w:val="008A0F70"/>
    <w:rsid w:val="008A0FD5"/>
    <w:rsid w:val="008A1190"/>
    <w:rsid w:val="008A2BF2"/>
    <w:rsid w:val="008A3538"/>
    <w:rsid w:val="008A4AF2"/>
    <w:rsid w:val="008A615C"/>
    <w:rsid w:val="008A6C9C"/>
    <w:rsid w:val="008A7584"/>
    <w:rsid w:val="008B024D"/>
    <w:rsid w:val="008B0841"/>
    <w:rsid w:val="008B1B19"/>
    <w:rsid w:val="008B1E18"/>
    <w:rsid w:val="008B2F70"/>
    <w:rsid w:val="008B332E"/>
    <w:rsid w:val="008B357E"/>
    <w:rsid w:val="008B375F"/>
    <w:rsid w:val="008B439E"/>
    <w:rsid w:val="008B4B32"/>
    <w:rsid w:val="008B5175"/>
    <w:rsid w:val="008B5B42"/>
    <w:rsid w:val="008B663D"/>
    <w:rsid w:val="008B6CD8"/>
    <w:rsid w:val="008B7E6D"/>
    <w:rsid w:val="008C0676"/>
    <w:rsid w:val="008C067B"/>
    <w:rsid w:val="008C0EB6"/>
    <w:rsid w:val="008C1FFF"/>
    <w:rsid w:val="008C2211"/>
    <w:rsid w:val="008C2265"/>
    <w:rsid w:val="008C27F7"/>
    <w:rsid w:val="008C3372"/>
    <w:rsid w:val="008C3447"/>
    <w:rsid w:val="008C3768"/>
    <w:rsid w:val="008C39DA"/>
    <w:rsid w:val="008C4929"/>
    <w:rsid w:val="008C53DC"/>
    <w:rsid w:val="008C658B"/>
    <w:rsid w:val="008C6BC4"/>
    <w:rsid w:val="008C6FB1"/>
    <w:rsid w:val="008C71D8"/>
    <w:rsid w:val="008C7AEF"/>
    <w:rsid w:val="008D042C"/>
    <w:rsid w:val="008D0460"/>
    <w:rsid w:val="008D0C72"/>
    <w:rsid w:val="008D2269"/>
    <w:rsid w:val="008D3375"/>
    <w:rsid w:val="008D3516"/>
    <w:rsid w:val="008D3C6B"/>
    <w:rsid w:val="008D3C94"/>
    <w:rsid w:val="008D5255"/>
    <w:rsid w:val="008D5ED2"/>
    <w:rsid w:val="008D6727"/>
    <w:rsid w:val="008D7CDA"/>
    <w:rsid w:val="008E0C47"/>
    <w:rsid w:val="008E0CA1"/>
    <w:rsid w:val="008E0D65"/>
    <w:rsid w:val="008E196C"/>
    <w:rsid w:val="008E22E9"/>
    <w:rsid w:val="008E2A37"/>
    <w:rsid w:val="008E2C77"/>
    <w:rsid w:val="008E33CB"/>
    <w:rsid w:val="008E34EA"/>
    <w:rsid w:val="008E35FB"/>
    <w:rsid w:val="008E504C"/>
    <w:rsid w:val="008E52FF"/>
    <w:rsid w:val="008E5A40"/>
    <w:rsid w:val="008E5FFA"/>
    <w:rsid w:val="008E71EB"/>
    <w:rsid w:val="008E78B1"/>
    <w:rsid w:val="008E7A3E"/>
    <w:rsid w:val="008E7D53"/>
    <w:rsid w:val="008E7E3C"/>
    <w:rsid w:val="008F01C7"/>
    <w:rsid w:val="008F03CA"/>
    <w:rsid w:val="008F0F4D"/>
    <w:rsid w:val="008F1FCC"/>
    <w:rsid w:val="008F208A"/>
    <w:rsid w:val="008F2DFD"/>
    <w:rsid w:val="008F3ABF"/>
    <w:rsid w:val="008F4D0F"/>
    <w:rsid w:val="008F5F66"/>
    <w:rsid w:val="008F65F2"/>
    <w:rsid w:val="008F6902"/>
    <w:rsid w:val="008F6CCD"/>
    <w:rsid w:val="008F6DE0"/>
    <w:rsid w:val="008F7377"/>
    <w:rsid w:val="009002C0"/>
    <w:rsid w:val="00901CF3"/>
    <w:rsid w:val="00902057"/>
    <w:rsid w:val="00902F2C"/>
    <w:rsid w:val="0090303C"/>
    <w:rsid w:val="00903957"/>
    <w:rsid w:val="009043F2"/>
    <w:rsid w:val="0090482B"/>
    <w:rsid w:val="009051DF"/>
    <w:rsid w:val="009054F1"/>
    <w:rsid w:val="009058AC"/>
    <w:rsid w:val="00905F90"/>
    <w:rsid w:val="009061A4"/>
    <w:rsid w:val="0090691E"/>
    <w:rsid w:val="00906AEE"/>
    <w:rsid w:val="009074DB"/>
    <w:rsid w:val="009100C4"/>
    <w:rsid w:val="009108C1"/>
    <w:rsid w:val="0091118B"/>
    <w:rsid w:val="00911914"/>
    <w:rsid w:val="00911C6E"/>
    <w:rsid w:val="009121E2"/>
    <w:rsid w:val="00912D9E"/>
    <w:rsid w:val="00912E62"/>
    <w:rsid w:val="0091342B"/>
    <w:rsid w:val="0091366B"/>
    <w:rsid w:val="00913BBE"/>
    <w:rsid w:val="00913C5D"/>
    <w:rsid w:val="00914ED3"/>
    <w:rsid w:val="009155F1"/>
    <w:rsid w:val="0091684A"/>
    <w:rsid w:val="00917889"/>
    <w:rsid w:val="009205A8"/>
    <w:rsid w:val="0092146D"/>
    <w:rsid w:val="0092185B"/>
    <w:rsid w:val="00922112"/>
    <w:rsid w:val="0092351B"/>
    <w:rsid w:val="009251F4"/>
    <w:rsid w:val="009257BD"/>
    <w:rsid w:val="009257E3"/>
    <w:rsid w:val="00925D31"/>
    <w:rsid w:val="00926DE2"/>
    <w:rsid w:val="0092755E"/>
    <w:rsid w:val="00930BB0"/>
    <w:rsid w:val="00931DA1"/>
    <w:rsid w:val="00931E40"/>
    <w:rsid w:val="0093431B"/>
    <w:rsid w:val="009349C8"/>
    <w:rsid w:val="009355A0"/>
    <w:rsid w:val="00935854"/>
    <w:rsid w:val="00936EE2"/>
    <w:rsid w:val="00937529"/>
    <w:rsid w:val="00937FBC"/>
    <w:rsid w:val="00940987"/>
    <w:rsid w:val="00940ACA"/>
    <w:rsid w:val="0094223C"/>
    <w:rsid w:val="00942A2A"/>
    <w:rsid w:val="00942AB2"/>
    <w:rsid w:val="00942BFD"/>
    <w:rsid w:val="00942EA8"/>
    <w:rsid w:val="009433F8"/>
    <w:rsid w:val="00944094"/>
    <w:rsid w:val="00945252"/>
    <w:rsid w:val="00945996"/>
    <w:rsid w:val="00946585"/>
    <w:rsid w:val="00946EDB"/>
    <w:rsid w:val="00947537"/>
    <w:rsid w:val="0094766A"/>
    <w:rsid w:val="00947685"/>
    <w:rsid w:val="00947958"/>
    <w:rsid w:val="009507AC"/>
    <w:rsid w:val="00950E9E"/>
    <w:rsid w:val="00952103"/>
    <w:rsid w:val="00952D36"/>
    <w:rsid w:val="00952D95"/>
    <w:rsid w:val="00953849"/>
    <w:rsid w:val="00953A92"/>
    <w:rsid w:val="00953CFE"/>
    <w:rsid w:val="00954CE6"/>
    <w:rsid w:val="00954F2D"/>
    <w:rsid w:val="0095502E"/>
    <w:rsid w:val="00956640"/>
    <w:rsid w:val="00956DE9"/>
    <w:rsid w:val="0095712A"/>
    <w:rsid w:val="00957132"/>
    <w:rsid w:val="00960C07"/>
    <w:rsid w:val="00961031"/>
    <w:rsid w:val="00962CE1"/>
    <w:rsid w:val="009637B5"/>
    <w:rsid w:val="00965923"/>
    <w:rsid w:val="0097028B"/>
    <w:rsid w:val="009702AD"/>
    <w:rsid w:val="009726B3"/>
    <w:rsid w:val="009727EA"/>
    <w:rsid w:val="00972D9D"/>
    <w:rsid w:val="00973398"/>
    <w:rsid w:val="00973421"/>
    <w:rsid w:val="009748AC"/>
    <w:rsid w:val="00974D58"/>
    <w:rsid w:val="009752A3"/>
    <w:rsid w:val="00975AD7"/>
    <w:rsid w:val="00976453"/>
    <w:rsid w:val="00976B92"/>
    <w:rsid w:val="00977899"/>
    <w:rsid w:val="00977EDB"/>
    <w:rsid w:val="00980627"/>
    <w:rsid w:val="00981338"/>
    <w:rsid w:val="00981617"/>
    <w:rsid w:val="0098178D"/>
    <w:rsid w:val="00981AD8"/>
    <w:rsid w:val="00982293"/>
    <w:rsid w:val="00982FE3"/>
    <w:rsid w:val="0098319C"/>
    <w:rsid w:val="009836D6"/>
    <w:rsid w:val="00983D0B"/>
    <w:rsid w:val="0098487C"/>
    <w:rsid w:val="00985C6F"/>
    <w:rsid w:val="00986EF6"/>
    <w:rsid w:val="00987333"/>
    <w:rsid w:val="0098774E"/>
    <w:rsid w:val="00987AE5"/>
    <w:rsid w:val="00987E41"/>
    <w:rsid w:val="00987E83"/>
    <w:rsid w:val="009903D6"/>
    <w:rsid w:val="009904DE"/>
    <w:rsid w:val="00992ED6"/>
    <w:rsid w:val="00992F5F"/>
    <w:rsid w:val="00993071"/>
    <w:rsid w:val="0099320B"/>
    <w:rsid w:val="0099338A"/>
    <w:rsid w:val="0099343F"/>
    <w:rsid w:val="0099449D"/>
    <w:rsid w:val="00994F24"/>
    <w:rsid w:val="00995361"/>
    <w:rsid w:val="00995CFF"/>
    <w:rsid w:val="00996145"/>
    <w:rsid w:val="00996296"/>
    <w:rsid w:val="00997C33"/>
    <w:rsid w:val="009A0959"/>
    <w:rsid w:val="009A095E"/>
    <w:rsid w:val="009A21CE"/>
    <w:rsid w:val="009A2B7F"/>
    <w:rsid w:val="009A2C7A"/>
    <w:rsid w:val="009A34E6"/>
    <w:rsid w:val="009A3623"/>
    <w:rsid w:val="009A3941"/>
    <w:rsid w:val="009A3D31"/>
    <w:rsid w:val="009A3FBC"/>
    <w:rsid w:val="009A4D64"/>
    <w:rsid w:val="009A539C"/>
    <w:rsid w:val="009A6DCA"/>
    <w:rsid w:val="009A7533"/>
    <w:rsid w:val="009B05C6"/>
    <w:rsid w:val="009B0CA7"/>
    <w:rsid w:val="009B1768"/>
    <w:rsid w:val="009B19D5"/>
    <w:rsid w:val="009B2389"/>
    <w:rsid w:val="009B2936"/>
    <w:rsid w:val="009B3708"/>
    <w:rsid w:val="009B3B32"/>
    <w:rsid w:val="009B5030"/>
    <w:rsid w:val="009B540A"/>
    <w:rsid w:val="009B59AD"/>
    <w:rsid w:val="009B643C"/>
    <w:rsid w:val="009B7169"/>
    <w:rsid w:val="009C14D1"/>
    <w:rsid w:val="009C14FB"/>
    <w:rsid w:val="009C1FDD"/>
    <w:rsid w:val="009C1FEB"/>
    <w:rsid w:val="009C2716"/>
    <w:rsid w:val="009C2AFF"/>
    <w:rsid w:val="009C358C"/>
    <w:rsid w:val="009C397C"/>
    <w:rsid w:val="009C3BB3"/>
    <w:rsid w:val="009C3D20"/>
    <w:rsid w:val="009C4619"/>
    <w:rsid w:val="009C467C"/>
    <w:rsid w:val="009C4817"/>
    <w:rsid w:val="009C48BD"/>
    <w:rsid w:val="009C49AE"/>
    <w:rsid w:val="009C4BE0"/>
    <w:rsid w:val="009C58E7"/>
    <w:rsid w:val="009C6702"/>
    <w:rsid w:val="009C69A0"/>
    <w:rsid w:val="009C6FDF"/>
    <w:rsid w:val="009C7686"/>
    <w:rsid w:val="009C7BFD"/>
    <w:rsid w:val="009D0326"/>
    <w:rsid w:val="009D077B"/>
    <w:rsid w:val="009D13C4"/>
    <w:rsid w:val="009D190F"/>
    <w:rsid w:val="009D1E72"/>
    <w:rsid w:val="009D2905"/>
    <w:rsid w:val="009D3530"/>
    <w:rsid w:val="009D396A"/>
    <w:rsid w:val="009D45C3"/>
    <w:rsid w:val="009D5755"/>
    <w:rsid w:val="009D60F2"/>
    <w:rsid w:val="009D76DA"/>
    <w:rsid w:val="009D78D6"/>
    <w:rsid w:val="009D7AE6"/>
    <w:rsid w:val="009E1635"/>
    <w:rsid w:val="009E1A5F"/>
    <w:rsid w:val="009E21CE"/>
    <w:rsid w:val="009E294E"/>
    <w:rsid w:val="009E2DFA"/>
    <w:rsid w:val="009E3E67"/>
    <w:rsid w:val="009E4B0C"/>
    <w:rsid w:val="009E4D28"/>
    <w:rsid w:val="009E5676"/>
    <w:rsid w:val="009E5851"/>
    <w:rsid w:val="009E5DD1"/>
    <w:rsid w:val="009E61C0"/>
    <w:rsid w:val="009E6498"/>
    <w:rsid w:val="009E6990"/>
    <w:rsid w:val="009E6DD8"/>
    <w:rsid w:val="009E7A8E"/>
    <w:rsid w:val="009F06DF"/>
    <w:rsid w:val="009F1520"/>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3B82"/>
    <w:rsid w:val="00A04F82"/>
    <w:rsid w:val="00A06971"/>
    <w:rsid w:val="00A07325"/>
    <w:rsid w:val="00A0778C"/>
    <w:rsid w:val="00A10BE6"/>
    <w:rsid w:val="00A11807"/>
    <w:rsid w:val="00A11A81"/>
    <w:rsid w:val="00A11AD8"/>
    <w:rsid w:val="00A12369"/>
    <w:rsid w:val="00A12421"/>
    <w:rsid w:val="00A12A85"/>
    <w:rsid w:val="00A13342"/>
    <w:rsid w:val="00A13D0E"/>
    <w:rsid w:val="00A14430"/>
    <w:rsid w:val="00A14499"/>
    <w:rsid w:val="00A14FFD"/>
    <w:rsid w:val="00A150FB"/>
    <w:rsid w:val="00A15C42"/>
    <w:rsid w:val="00A17F66"/>
    <w:rsid w:val="00A2031D"/>
    <w:rsid w:val="00A209D2"/>
    <w:rsid w:val="00A20ED3"/>
    <w:rsid w:val="00A21F66"/>
    <w:rsid w:val="00A227B5"/>
    <w:rsid w:val="00A23597"/>
    <w:rsid w:val="00A235C8"/>
    <w:rsid w:val="00A238BB"/>
    <w:rsid w:val="00A23C32"/>
    <w:rsid w:val="00A24C7A"/>
    <w:rsid w:val="00A25D59"/>
    <w:rsid w:val="00A26458"/>
    <w:rsid w:val="00A2663C"/>
    <w:rsid w:val="00A3034A"/>
    <w:rsid w:val="00A30500"/>
    <w:rsid w:val="00A3196B"/>
    <w:rsid w:val="00A31C32"/>
    <w:rsid w:val="00A328D8"/>
    <w:rsid w:val="00A32F14"/>
    <w:rsid w:val="00A35BD2"/>
    <w:rsid w:val="00A36ABC"/>
    <w:rsid w:val="00A37EE0"/>
    <w:rsid w:val="00A4175B"/>
    <w:rsid w:val="00A41ACC"/>
    <w:rsid w:val="00A4403E"/>
    <w:rsid w:val="00A44B07"/>
    <w:rsid w:val="00A45362"/>
    <w:rsid w:val="00A45556"/>
    <w:rsid w:val="00A45E5E"/>
    <w:rsid w:val="00A470E8"/>
    <w:rsid w:val="00A50B85"/>
    <w:rsid w:val="00A51A44"/>
    <w:rsid w:val="00A51E66"/>
    <w:rsid w:val="00A526B7"/>
    <w:rsid w:val="00A526D7"/>
    <w:rsid w:val="00A53729"/>
    <w:rsid w:val="00A5372A"/>
    <w:rsid w:val="00A54550"/>
    <w:rsid w:val="00A545C1"/>
    <w:rsid w:val="00A54B50"/>
    <w:rsid w:val="00A54DC1"/>
    <w:rsid w:val="00A557CC"/>
    <w:rsid w:val="00A55AD1"/>
    <w:rsid w:val="00A56EC7"/>
    <w:rsid w:val="00A577F0"/>
    <w:rsid w:val="00A603C3"/>
    <w:rsid w:val="00A61C54"/>
    <w:rsid w:val="00A61DF0"/>
    <w:rsid w:val="00A622EE"/>
    <w:rsid w:val="00A6260E"/>
    <w:rsid w:val="00A62A4E"/>
    <w:rsid w:val="00A6388B"/>
    <w:rsid w:val="00A6430E"/>
    <w:rsid w:val="00A64827"/>
    <w:rsid w:val="00A65326"/>
    <w:rsid w:val="00A654CE"/>
    <w:rsid w:val="00A65CCD"/>
    <w:rsid w:val="00A65F41"/>
    <w:rsid w:val="00A661DE"/>
    <w:rsid w:val="00A705D1"/>
    <w:rsid w:val="00A70B0F"/>
    <w:rsid w:val="00A70C09"/>
    <w:rsid w:val="00A71477"/>
    <w:rsid w:val="00A7152F"/>
    <w:rsid w:val="00A7349C"/>
    <w:rsid w:val="00A74A40"/>
    <w:rsid w:val="00A756DF"/>
    <w:rsid w:val="00A7586C"/>
    <w:rsid w:val="00A75F3F"/>
    <w:rsid w:val="00A765AC"/>
    <w:rsid w:val="00A76705"/>
    <w:rsid w:val="00A77840"/>
    <w:rsid w:val="00A77B6C"/>
    <w:rsid w:val="00A77D52"/>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839"/>
    <w:rsid w:val="00A91C92"/>
    <w:rsid w:val="00A92ABF"/>
    <w:rsid w:val="00A9333A"/>
    <w:rsid w:val="00A93B95"/>
    <w:rsid w:val="00A94562"/>
    <w:rsid w:val="00A95A8E"/>
    <w:rsid w:val="00A95AF5"/>
    <w:rsid w:val="00A972DF"/>
    <w:rsid w:val="00A9745D"/>
    <w:rsid w:val="00AA030D"/>
    <w:rsid w:val="00AA04F2"/>
    <w:rsid w:val="00AA07D2"/>
    <w:rsid w:val="00AA0A73"/>
    <w:rsid w:val="00AA12BC"/>
    <w:rsid w:val="00AA18C6"/>
    <w:rsid w:val="00AA1CBC"/>
    <w:rsid w:val="00AA1CFD"/>
    <w:rsid w:val="00AA2996"/>
    <w:rsid w:val="00AA39C5"/>
    <w:rsid w:val="00AA5489"/>
    <w:rsid w:val="00AA5ACB"/>
    <w:rsid w:val="00AA7409"/>
    <w:rsid w:val="00AA755E"/>
    <w:rsid w:val="00AA782A"/>
    <w:rsid w:val="00AA7B24"/>
    <w:rsid w:val="00AB0B18"/>
    <w:rsid w:val="00AB1914"/>
    <w:rsid w:val="00AB1A6B"/>
    <w:rsid w:val="00AB22C8"/>
    <w:rsid w:val="00AB2397"/>
    <w:rsid w:val="00AB2A10"/>
    <w:rsid w:val="00AB2F84"/>
    <w:rsid w:val="00AB302E"/>
    <w:rsid w:val="00AB3629"/>
    <w:rsid w:val="00AB36FF"/>
    <w:rsid w:val="00AB3C08"/>
    <w:rsid w:val="00AB413B"/>
    <w:rsid w:val="00AB48AC"/>
    <w:rsid w:val="00AB5D28"/>
    <w:rsid w:val="00AB68A3"/>
    <w:rsid w:val="00AB6B8F"/>
    <w:rsid w:val="00AB6DAD"/>
    <w:rsid w:val="00AB7B81"/>
    <w:rsid w:val="00AC0201"/>
    <w:rsid w:val="00AC141E"/>
    <w:rsid w:val="00AC1602"/>
    <w:rsid w:val="00AC17EB"/>
    <w:rsid w:val="00AC1B07"/>
    <w:rsid w:val="00AC1B1D"/>
    <w:rsid w:val="00AC1D54"/>
    <w:rsid w:val="00AC23AB"/>
    <w:rsid w:val="00AC2A82"/>
    <w:rsid w:val="00AC3240"/>
    <w:rsid w:val="00AC4052"/>
    <w:rsid w:val="00AC4132"/>
    <w:rsid w:val="00AC4D10"/>
    <w:rsid w:val="00AC4D4F"/>
    <w:rsid w:val="00AC5159"/>
    <w:rsid w:val="00AC5431"/>
    <w:rsid w:val="00AC5993"/>
    <w:rsid w:val="00AC5AF0"/>
    <w:rsid w:val="00AC601E"/>
    <w:rsid w:val="00AC6791"/>
    <w:rsid w:val="00AD0C80"/>
    <w:rsid w:val="00AD1B29"/>
    <w:rsid w:val="00AD1F12"/>
    <w:rsid w:val="00AD233D"/>
    <w:rsid w:val="00AD2C9B"/>
    <w:rsid w:val="00AD2EC9"/>
    <w:rsid w:val="00AD3AA4"/>
    <w:rsid w:val="00AD3AC6"/>
    <w:rsid w:val="00AD3CC7"/>
    <w:rsid w:val="00AD4CDD"/>
    <w:rsid w:val="00AD60F2"/>
    <w:rsid w:val="00AD62E2"/>
    <w:rsid w:val="00AD6C86"/>
    <w:rsid w:val="00AD751E"/>
    <w:rsid w:val="00AD7DE7"/>
    <w:rsid w:val="00AE00C6"/>
    <w:rsid w:val="00AE1114"/>
    <w:rsid w:val="00AE156B"/>
    <w:rsid w:val="00AE1588"/>
    <w:rsid w:val="00AE1FCE"/>
    <w:rsid w:val="00AE2025"/>
    <w:rsid w:val="00AE2FE7"/>
    <w:rsid w:val="00AE4391"/>
    <w:rsid w:val="00AE4DF9"/>
    <w:rsid w:val="00AF0817"/>
    <w:rsid w:val="00AF0BAA"/>
    <w:rsid w:val="00AF11F8"/>
    <w:rsid w:val="00AF257D"/>
    <w:rsid w:val="00AF2627"/>
    <w:rsid w:val="00AF34B7"/>
    <w:rsid w:val="00AF34E6"/>
    <w:rsid w:val="00AF3FCE"/>
    <w:rsid w:val="00AF404D"/>
    <w:rsid w:val="00AF44F5"/>
    <w:rsid w:val="00AF483F"/>
    <w:rsid w:val="00AF4858"/>
    <w:rsid w:val="00AF4FBA"/>
    <w:rsid w:val="00AF612D"/>
    <w:rsid w:val="00AF6222"/>
    <w:rsid w:val="00AF6F56"/>
    <w:rsid w:val="00AF71D0"/>
    <w:rsid w:val="00AF7491"/>
    <w:rsid w:val="00AF791B"/>
    <w:rsid w:val="00B00AE1"/>
    <w:rsid w:val="00B00D0E"/>
    <w:rsid w:val="00B00D8E"/>
    <w:rsid w:val="00B01EFC"/>
    <w:rsid w:val="00B02763"/>
    <w:rsid w:val="00B03361"/>
    <w:rsid w:val="00B03753"/>
    <w:rsid w:val="00B0394D"/>
    <w:rsid w:val="00B04116"/>
    <w:rsid w:val="00B042A1"/>
    <w:rsid w:val="00B04807"/>
    <w:rsid w:val="00B05F17"/>
    <w:rsid w:val="00B0605B"/>
    <w:rsid w:val="00B06411"/>
    <w:rsid w:val="00B07DD6"/>
    <w:rsid w:val="00B07F58"/>
    <w:rsid w:val="00B103F9"/>
    <w:rsid w:val="00B104C8"/>
    <w:rsid w:val="00B10F11"/>
    <w:rsid w:val="00B1105E"/>
    <w:rsid w:val="00B111AC"/>
    <w:rsid w:val="00B11614"/>
    <w:rsid w:val="00B119AB"/>
    <w:rsid w:val="00B11B8E"/>
    <w:rsid w:val="00B13324"/>
    <w:rsid w:val="00B13B90"/>
    <w:rsid w:val="00B13C2E"/>
    <w:rsid w:val="00B14707"/>
    <w:rsid w:val="00B14EAE"/>
    <w:rsid w:val="00B1602A"/>
    <w:rsid w:val="00B16054"/>
    <w:rsid w:val="00B16135"/>
    <w:rsid w:val="00B161D7"/>
    <w:rsid w:val="00B1688A"/>
    <w:rsid w:val="00B1711E"/>
    <w:rsid w:val="00B176C5"/>
    <w:rsid w:val="00B202AF"/>
    <w:rsid w:val="00B2057E"/>
    <w:rsid w:val="00B20793"/>
    <w:rsid w:val="00B20930"/>
    <w:rsid w:val="00B20B75"/>
    <w:rsid w:val="00B20EF4"/>
    <w:rsid w:val="00B210A3"/>
    <w:rsid w:val="00B215DD"/>
    <w:rsid w:val="00B216E7"/>
    <w:rsid w:val="00B21B8F"/>
    <w:rsid w:val="00B2218F"/>
    <w:rsid w:val="00B22474"/>
    <w:rsid w:val="00B22544"/>
    <w:rsid w:val="00B22A40"/>
    <w:rsid w:val="00B232E0"/>
    <w:rsid w:val="00B2371A"/>
    <w:rsid w:val="00B247DA"/>
    <w:rsid w:val="00B251E6"/>
    <w:rsid w:val="00B25213"/>
    <w:rsid w:val="00B25C29"/>
    <w:rsid w:val="00B266AE"/>
    <w:rsid w:val="00B26924"/>
    <w:rsid w:val="00B27142"/>
    <w:rsid w:val="00B30137"/>
    <w:rsid w:val="00B31790"/>
    <w:rsid w:val="00B31CF3"/>
    <w:rsid w:val="00B31E02"/>
    <w:rsid w:val="00B32EB6"/>
    <w:rsid w:val="00B3359F"/>
    <w:rsid w:val="00B335FA"/>
    <w:rsid w:val="00B336BC"/>
    <w:rsid w:val="00B33B45"/>
    <w:rsid w:val="00B34195"/>
    <w:rsid w:val="00B355B4"/>
    <w:rsid w:val="00B35F45"/>
    <w:rsid w:val="00B36449"/>
    <w:rsid w:val="00B372FA"/>
    <w:rsid w:val="00B4071F"/>
    <w:rsid w:val="00B41DEE"/>
    <w:rsid w:val="00B42201"/>
    <w:rsid w:val="00B423B0"/>
    <w:rsid w:val="00B424A6"/>
    <w:rsid w:val="00B424C6"/>
    <w:rsid w:val="00B42F30"/>
    <w:rsid w:val="00B43201"/>
    <w:rsid w:val="00B4430C"/>
    <w:rsid w:val="00B45BB3"/>
    <w:rsid w:val="00B46530"/>
    <w:rsid w:val="00B46B41"/>
    <w:rsid w:val="00B51C84"/>
    <w:rsid w:val="00B522B0"/>
    <w:rsid w:val="00B5263E"/>
    <w:rsid w:val="00B52673"/>
    <w:rsid w:val="00B528BF"/>
    <w:rsid w:val="00B52F0E"/>
    <w:rsid w:val="00B5407C"/>
    <w:rsid w:val="00B5419A"/>
    <w:rsid w:val="00B55060"/>
    <w:rsid w:val="00B555BA"/>
    <w:rsid w:val="00B56021"/>
    <w:rsid w:val="00B60581"/>
    <w:rsid w:val="00B61AFD"/>
    <w:rsid w:val="00B620AB"/>
    <w:rsid w:val="00B62DB9"/>
    <w:rsid w:val="00B63076"/>
    <w:rsid w:val="00B63092"/>
    <w:rsid w:val="00B6313A"/>
    <w:rsid w:val="00B63C6A"/>
    <w:rsid w:val="00B6405B"/>
    <w:rsid w:val="00B6461E"/>
    <w:rsid w:val="00B64640"/>
    <w:rsid w:val="00B6475B"/>
    <w:rsid w:val="00B65DCA"/>
    <w:rsid w:val="00B66080"/>
    <w:rsid w:val="00B66089"/>
    <w:rsid w:val="00B67F66"/>
    <w:rsid w:val="00B70271"/>
    <w:rsid w:val="00B71F77"/>
    <w:rsid w:val="00B729C0"/>
    <w:rsid w:val="00B72A67"/>
    <w:rsid w:val="00B73FD9"/>
    <w:rsid w:val="00B74D1B"/>
    <w:rsid w:val="00B753B1"/>
    <w:rsid w:val="00B754D4"/>
    <w:rsid w:val="00B758DB"/>
    <w:rsid w:val="00B75D3B"/>
    <w:rsid w:val="00B76A39"/>
    <w:rsid w:val="00B77750"/>
    <w:rsid w:val="00B77759"/>
    <w:rsid w:val="00B80236"/>
    <w:rsid w:val="00B806C4"/>
    <w:rsid w:val="00B8117F"/>
    <w:rsid w:val="00B81D4D"/>
    <w:rsid w:val="00B823FB"/>
    <w:rsid w:val="00B833FB"/>
    <w:rsid w:val="00B83C08"/>
    <w:rsid w:val="00B8454B"/>
    <w:rsid w:val="00B8462C"/>
    <w:rsid w:val="00B85F17"/>
    <w:rsid w:val="00B86A11"/>
    <w:rsid w:val="00B86A37"/>
    <w:rsid w:val="00B8754B"/>
    <w:rsid w:val="00B87833"/>
    <w:rsid w:val="00B8793B"/>
    <w:rsid w:val="00B87CE7"/>
    <w:rsid w:val="00B87E01"/>
    <w:rsid w:val="00B87EA2"/>
    <w:rsid w:val="00B90BC4"/>
    <w:rsid w:val="00B91552"/>
    <w:rsid w:val="00B91FFF"/>
    <w:rsid w:val="00B92CE7"/>
    <w:rsid w:val="00B92F81"/>
    <w:rsid w:val="00B93203"/>
    <w:rsid w:val="00B93ECC"/>
    <w:rsid w:val="00B9429F"/>
    <w:rsid w:val="00B94EF9"/>
    <w:rsid w:val="00B95622"/>
    <w:rsid w:val="00B9586B"/>
    <w:rsid w:val="00B960EC"/>
    <w:rsid w:val="00B968E0"/>
    <w:rsid w:val="00B96E99"/>
    <w:rsid w:val="00B97400"/>
    <w:rsid w:val="00B97FAE"/>
    <w:rsid w:val="00BA0221"/>
    <w:rsid w:val="00BA125E"/>
    <w:rsid w:val="00BA185A"/>
    <w:rsid w:val="00BA1AED"/>
    <w:rsid w:val="00BA3CF8"/>
    <w:rsid w:val="00BA3DA3"/>
    <w:rsid w:val="00BA4162"/>
    <w:rsid w:val="00BA4A66"/>
    <w:rsid w:val="00BA596E"/>
    <w:rsid w:val="00BA5EDA"/>
    <w:rsid w:val="00BA62C9"/>
    <w:rsid w:val="00BA6529"/>
    <w:rsid w:val="00BA7E3C"/>
    <w:rsid w:val="00BA7EFB"/>
    <w:rsid w:val="00BB1529"/>
    <w:rsid w:val="00BB1B76"/>
    <w:rsid w:val="00BB20C3"/>
    <w:rsid w:val="00BB213F"/>
    <w:rsid w:val="00BB2C80"/>
    <w:rsid w:val="00BB37C0"/>
    <w:rsid w:val="00BB3AAD"/>
    <w:rsid w:val="00BB4F6E"/>
    <w:rsid w:val="00BB52FC"/>
    <w:rsid w:val="00BB5429"/>
    <w:rsid w:val="00BB5AE9"/>
    <w:rsid w:val="00BB5BDA"/>
    <w:rsid w:val="00BB6162"/>
    <w:rsid w:val="00BB677E"/>
    <w:rsid w:val="00BB7574"/>
    <w:rsid w:val="00BB787A"/>
    <w:rsid w:val="00BC07FF"/>
    <w:rsid w:val="00BC12AA"/>
    <w:rsid w:val="00BC1BC5"/>
    <w:rsid w:val="00BC1E38"/>
    <w:rsid w:val="00BC268E"/>
    <w:rsid w:val="00BC30AC"/>
    <w:rsid w:val="00BC34C2"/>
    <w:rsid w:val="00BC41BA"/>
    <w:rsid w:val="00BC4276"/>
    <w:rsid w:val="00BC44E3"/>
    <w:rsid w:val="00BC4578"/>
    <w:rsid w:val="00BC4CF0"/>
    <w:rsid w:val="00BC5EDB"/>
    <w:rsid w:val="00BC5FEE"/>
    <w:rsid w:val="00BC655F"/>
    <w:rsid w:val="00BC6EFB"/>
    <w:rsid w:val="00BC7526"/>
    <w:rsid w:val="00BD031E"/>
    <w:rsid w:val="00BD0862"/>
    <w:rsid w:val="00BD0904"/>
    <w:rsid w:val="00BD092F"/>
    <w:rsid w:val="00BD094D"/>
    <w:rsid w:val="00BD09CE"/>
    <w:rsid w:val="00BD0B80"/>
    <w:rsid w:val="00BD21A2"/>
    <w:rsid w:val="00BD222F"/>
    <w:rsid w:val="00BD2B5D"/>
    <w:rsid w:val="00BD40A0"/>
    <w:rsid w:val="00BD4489"/>
    <w:rsid w:val="00BD49FC"/>
    <w:rsid w:val="00BD55A6"/>
    <w:rsid w:val="00BD58D4"/>
    <w:rsid w:val="00BD6272"/>
    <w:rsid w:val="00BD68A8"/>
    <w:rsid w:val="00BD75EA"/>
    <w:rsid w:val="00BD7FF2"/>
    <w:rsid w:val="00BE08C8"/>
    <w:rsid w:val="00BE18AB"/>
    <w:rsid w:val="00BE18FA"/>
    <w:rsid w:val="00BE2807"/>
    <w:rsid w:val="00BE3073"/>
    <w:rsid w:val="00BE38F2"/>
    <w:rsid w:val="00BE4009"/>
    <w:rsid w:val="00BE4811"/>
    <w:rsid w:val="00BE4CB3"/>
    <w:rsid w:val="00BE5310"/>
    <w:rsid w:val="00BE55B9"/>
    <w:rsid w:val="00BE6103"/>
    <w:rsid w:val="00BE785E"/>
    <w:rsid w:val="00BE7BCE"/>
    <w:rsid w:val="00BF024B"/>
    <w:rsid w:val="00BF0624"/>
    <w:rsid w:val="00BF1E5E"/>
    <w:rsid w:val="00BF2484"/>
    <w:rsid w:val="00BF267D"/>
    <w:rsid w:val="00BF2EE0"/>
    <w:rsid w:val="00BF31A4"/>
    <w:rsid w:val="00BF3CD5"/>
    <w:rsid w:val="00BF6093"/>
    <w:rsid w:val="00BF6222"/>
    <w:rsid w:val="00BF6AD9"/>
    <w:rsid w:val="00BF749A"/>
    <w:rsid w:val="00BF7F81"/>
    <w:rsid w:val="00C00084"/>
    <w:rsid w:val="00C019BD"/>
    <w:rsid w:val="00C01C12"/>
    <w:rsid w:val="00C01CC9"/>
    <w:rsid w:val="00C01F06"/>
    <w:rsid w:val="00C02D11"/>
    <w:rsid w:val="00C03F3B"/>
    <w:rsid w:val="00C057DA"/>
    <w:rsid w:val="00C06008"/>
    <w:rsid w:val="00C0655C"/>
    <w:rsid w:val="00C06E03"/>
    <w:rsid w:val="00C06F98"/>
    <w:rsid w:val="00C0798F"/>
    <w:rsid w:val="00C07A6B"/>
    <w:rsid w:val="00C07AF4"/>
    <w:rsid w:val="00C07E00"/>
    <w:rsid w:val="00C1020B"/>
    <w:rsid w:val="00C10913"/>
    <w:rsid w:val="00C11944"/>
    <w:rsid w:val="00C12E2D"/>
    <w:rsid w:val="00C13434"/>
    <w:rsid w:val="00C137BD"/>
    <w:rsid w:val="00C14067"/>
    <w:rsid w:val="00C14084"/>
    <w:rsid w:val="00C14346"/>
    <w:rsid w:val="00C14A0F"/>
    <w:rsid w:val="00C15388"/>
    <w:rsid w:val="00C15B0D"/>
    <w:rsid w:val="00C16FBF"/>
    <w:rsid w:val="00C17A01"/>
    <w:rsid w:val="00C20768"/>
    <w:rsid w:val="00C209F0"/>
    <w:rsid w:val="00C20BD1"/>
    <w:rsid w:val="00C20D58"/>
    <w:rsid w:val="00C21961"/>
    <w:rsid w:val="00C21BB9"/>
    <w:rsid w:val="00C22434"/>
    <w:rsid w:val="00C228A1"/>
    <w:rsid w:val="00C2360E"/>
    <w:rsid w:val="00C24F49"/>
    <w:rsid w:val="00C2545F"/>
    <w:rsid w:val="00C259D1"/>
    <w:rsid w:val="00C25C49"/>
    <w:rsid w:val="00C25C85"/>
    <w:rsid w:val="00C26A2C"/>
    <w:rsid w:val="00C26B11"/>
    <w:rsid w:val="00C26D61"/>
    <w:rsid w:val="00C2787E"/>
    <w:rsid w:val="00C30C4D"/>
    <w:rsid w:val="00C31358"/>
    <w:rsid w:val="00C31CA9"/>
    <w:rsid w:val="00C32049"/>
    <w:rsid w:val="00C32718"/>
    <w:rsid w:val="00C32EAD"/>
    <w:rsid w:val="00C35DFE"/>
    <w:rsid w:val="00C360AB"/>
    <w:rsid w:val="00C362DA"/>
    <w:rsid w:val="00C36921"/>
    <w:rsid w:val="00C372A8"/>
    <w:rsid w:val="00C372CB"/>
    <w:rsid w:val="00C3741D"/>
    <w:rsid w:val="00C376F4"/>
    <w:rsid w:val="00C37736"/>
    <w:rsid w:val="00C40231"/>
    <w:rsid w:val="00C405A9"/>
    <w:rsid w:val="00C413C6"/>
    <w:rsid w:val="00C41DBD"/>
    <w:rsid w:val="00C4280D"/>
    <w:rsid w:val="00C43B7D"/>
    <w:rsid w:val="00C43FDA"/>
    <w:rsid w:val="00C442B4"/>
    <w:rsid w:val="00C44865"/>
    <w:rsid w:val="00C44B67"/>
    <w:rsid w:val="00C44CAB"/>
    <w:rsid w:val="00C45613"/>
    <w:rsid w:val="00C456E6"/>
    <w:rsid w:val="00C4586F"/>
    <w:rsid w:val="00C45D7F"/>
    <w:rsid w:val="00C45F52"/>
    <w:rsid w:val="00C46922"/>
    <w:rsid w:val="00C46D59"/>
    <w:rsid w:val="00C50050"/>
    <w:rsid w:val="00C500C4"/>
    <w:rsid w:val="00C5048D"/>
    <w:rsid w:val="00C508FC"/>
    <w:rsid w:val="00C5094A"/>
    <w:rsid w:val="00C50C86"/>
    <w:rsid w:val="00C50C93"/>
    <w:rsid w:val="00C50EAE"/>
    <w:rsid w:val="00C510C0"/>
    <w:rsid w:val="00C51D23"/>
    <w:rsid w:val="00C53018"/>
    <w:rsid w:val="00C532B7"/>
    <w:rsid w:val="00C533D5"/>
    <w:rsid w:val="00C533F4"/>
    <w:rsid w:val="00C53B4D"/>
    <w:rsid w:val="00C53BD4"/>
    <w:rsid w:val="00C54CBD"/>
    <w:rsid w:val="00C5545E"/>
    <w:rsid w:val="00C55C05"/>
    <w:rsid w:val="00C55CF6"/>
    <w:rsid w:val="00C55DA7"/>
    <w:rsid w:val="00C56039"/>
    <w:rsid w:val="00C5638A"/>
    <w:rsid w:val="00C5782C"/>
    <w:rsid w:val="00C57D05"/>
    <w:rsid w:val="00C57E53"/>
    <w:rsid w:val="00C604B5"/>
    <w:rsid w:val="00C61222"/>
    <w:rsid w:val="00C61599"/>
    <w:rsid w:val="00C61633"/>
    <w:rsid w:val="00C61C83"/>
    <w:rsid w:val="00C62332"/>
    <w:rsid w:val="00C623E2"/>
    <w:rsid w:val="00C6270C"/>
    <w:rsid w:val="00C62886"/>
    <w:rsid w:val="00C63413"/>
    <w:rsid w:val="00C65034"/>
    <w:rsid w:val="00C65F17"/>
    <w:rsid w:val="00C66132"/>
    <w:rsid w:val="00C661EE"/>
    <w:rsid w:val="00C6628A"/>
    <w:rsid w:val="00C70B41"/>
    <w:rsid w:val="00C70BBF"/>
    <w:rsid w:val="00C70C1B"/>
    <w:rsid w:val="00C72226"/>
    <w:rsid w:val="00C7252B"/>
    <w:rsid w:val="00C72BDB"/>
    <w:rsid w:val="00C73339"/>
    <w:rsid w:val="00C73AE7"/>
    <w:rsid w:val="00C7419B"/>
    <w:rsid w:val="00C74425"/>
    <w:rsid w:val="00C7444C"/>
    <w:rsid w:val="00C74687"/>
    <w:rsid w:val="00C74DA0"/>
    <w:rsid w:val="00C76536"/>
    <w:rsid w:val="00C76A68"/>
    <w:rsid w:val="00C7774D"/>
    <w:rsid w:val="00C7796C"/>
    <w:rsid w:val="00C80288"/>
    <w:rsid w:val="00C802D5"/>
    <w:rsid w:val="00C825DD"/>
    <w:rsid w:val="00C82A89"/>
    <w:rsid w:val="00C82D25"/>
    <w:rsid w:val="00C833A2"/>
    <w:rsid w:val="00C845B4"/>
    <w:rsid w:val="00C84692"/>
    <w:rsid w:val="00C85492"/>
    <w:rsid w:val="00C85544"/>
    <w:rsid w:val="00C8692E"/>
    <w:rsid w:val="00C86A8D"/>
    <w:rsid w:val="00C86C1F"/>
    <w:rsid w:val="00C873AC"/>
    <w:rsid w:val="00C905E9"/>
    <w:rsid w:val="00C928E7"/>
    <w:rsid w:val="00C92F01"/>
    <w:rsid w:val="00C936BA"/>
    <w:rsid w:val="00C938B7"/>
    <w:rsid w:val="00C93E68"/>
    <w:rsid w:val="00C94B72"/>
    <w:rsid w:val="00C97513"/>
    <w:rsid w:val="00CA0476"/>
    <w:rsid w:val="00CA0BFD"/>
    <w:rsid w:val="00CA15CA"/>
    <w:rsid w:val="00CA1CEA"/>
    <w:rsid w:val="00CA2012"/>
    <w:rsid w:val="00CA2CF0"/>
    <w:rsid w:val="00CA3035"/>
    <w:rsid w:val="00CA35BF"/>
    <w:rsid w:val="00CA4359"/>
    <w:rsid w:val="00CA46CB"/>
    <w:rsid w:val="00CA4837"/>
    <w:rsid w:val="00CA4882"/>
    <w:rsid w:val="00CA4D56"/>
    <w:rsid w:val="00CA4E47"/>
    <w:rsid w:val="00CA5770"/>
    <w:rsid w:val="00CA6761"/>
    <w:rsid w:val="00CA6C39"/>
    <w:rsid w:val="00CA78FE"/>
    <w:rsid w:val="00CA7E4B"/>
    <w:rsid w:val="00CB0B23"/>
    <w:rsid w:val="00CB0E74"/>
    <w:rsid w:val="00CB102E"/>
    <w:rsid w:val="00CB1B71"/>
    <w:rsid w:val="00CB3391"/>
    <w:rsid w:val="00CB3BE1"/>
    <w:rsid w:val="00CB3D63"/>
    <w:rsid w:val="00CB430F"/>
    <w:rsid w:val="00CB526B"/>
    <w:rsid w:val="00CB72A0"/>
    <w:rsid w:val="00CB7543"/>
    <w:rsid w:val="00CB7775"/>
    <w:rsid w:val="00CC10DF"/>
    <w:rsid w:val="00CC188D"/>
    <w:rsid w:val="00CC1954"/>
    <w:rsid w:val="00CC1E4D"/>
    <w:rsid w:val="00CC27BC"/>
    <w:rsid w:val="00CC28E9"/>
    <w:rsid w:val="00CC2A6A"/>
    <w:rsid w:val="00CC4403"/>
    <w:rsid w:val="00CC472C"/>
    <w:rsid w:val="00CC628C"/>
    <w:rsid w:val="00CC7909"/>
    <w:rsid w:val="00CC7FC9"/>
    <w:rsid w:val="00CD042F"/>
    <w:rsid w:val="00CD1060"/>
    <w:rsid w:val="00CD1279"/>
    <w:rsid w:val="00CD1934"/>
    <w:rsid w:val="00CD3282"/>
    <w:rsid w:val="00CD337A"/>
    <w:rsid w:val="00CD3E54"/>
    <w:rsid w:val="00CD4A9C"/>
    <w:rsid w:val="00CD5215"/>
    <w:rsid w:val="00CD55D2"/>
    <w:rsid w:val="00CD5818"/>
    <w:rsid w:val="00CE03DC"/>
    <w:rsid w:val="00CE0DB9"/>
    <w:rsid w:val="00CE28D7"/>
    <w:rsid w:val="00CE2F15"/>
    <w:rsid w:val="00CE3394"/>
    <w:rsid w:val="00CE5503"/>
    <w:rsid w:val="00CE5D5D"/>
    <w:rsid w:val="00CE6E4E"/>
    <w:rsid w:val="00CE71A8"/>
    <w:rsid w:val="00CE7C09"/>
    <w:rsid w:val="00CF003E"/>
    <w:rsid w:val="00CF0BF4"/>
    <w:rsid w:val="00CF2201"/>
    <w:rsid w:val="00CF249E"/>
    <w:rsid w:val="00CF2906"/>
    <w:rsid w:val="00CF2C9A"/>
    <w:rsid w:val="00CF2E40"/>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6A7B"/>
    <w:rsid w:val="00D07323"/>
    <w:rsid w:val="00D07891"/>
    <w:rsid w:val="00D07A5E"/>
    <w:rsid w:val="00D1024F"/>
    <w:rsid w:val="00D10263"/>
    <w:rsid w:val="00D1048C"/>
    <w:rsid w:val="00D106CB"/>
    <w:rsid w:val="00D108A2"/>
    <w:rsid w:val="00D10AE2"/>
    <w:rsid w:val="00D10D8A"/>
    <w:rsid w:val="00D11563"/>
    <w:rsid w:val="00D1166C"/>
    <w:rsid w:val="00D131DE"/>
    <w:rsid w:val="00D13F60"/>
    <w:rsid w:val="00D1464B"/>
    <w:rsid w:val="00D16538"/>
    <w:rsid w:val="00D165F3"/>
    <w:rsid w:val="00D167DB"/>
    <w:rsid w:val="00D16E10"/>
    <w:rsid w:val="00D17610"/>
    <w:rsid w:val="00D17D42"/>
    <w:rsid w:val="00D20544"/>
    <w:rsid w:val="00D2131F"/>
    <w:rsid w:val="00D22E04"/>
    <w:rsid w:val="00D249E0"/>
    <w:rsid w:val="00D255C8"/>
    <w:rsid w:val="00D272A7"/>
    <w:rsid w:val="00D272B2"/>
    <w:rsid w:val="00D2781B"/>
    <w:rsid w:val="00D27831"/>
    <w:rsid w:val="00D27C26"/>
    <w:rsid w:val="00D27D7F"/>
    <w:rsid w:val="00D30B84"/>
    <w:rsid w:val="00D30F20"/>
    <w:rsid w:val="00D3264C"/>
    <w:rsid w:val="00D32C07"/>
    <w:rsid w:val="00D338CD"/>
    <w:rsid w:val="00D33AEA"/>
    <w:rsid w:val="00D33D0A"/>
    <w:rsid w:val="00D33FEE"/>
    <w:rsid w:val="00D344B3"/>
    <w:rsid w:val="00D3581A"/>
    <w:rsid w:val="00D359F7"/>
    <w:rsid w:val="00D35A7F"/>
    <w:rsid w:val="00D35F51"/>
    <w:rsid w:val="00D36160"/>
    <w:rsid w:val="00D36266"/>
    <w:rsid w:val="00D3642F"/>
    <w:rsid w:val="00D3659E"/>
    <w:rsid w:val="00D366E5"/>
    <w:rsid w:val="00D37A8D"/>
    <w:rsid w:val="00D402B9"/>
    <w:rsid w:val="00D40950"/>
    <w:rsid w:val="00D4113D"/>
    <w:rsid w:val="00D414E8"/>
    <w:rsid w:val="00D41D24"/>
    <w:rsid w:val="00D42147"/>
    <w:rsid w:val="00D42813"/>
    <w:rsid w:val="00D42E74"/>
    <w:rsid w:val="00D4476C"/>
    <w:rsid w:val="00D45524"/>
    <w:rsid w:val="00D468F3"/>
    <w:rsid w:val="00D46B03"/>
    <w:rsid w:val="00D46DCC"/>
    <w:rsid w:val="00D471DB"/>
    <w:rsid w:val="00D472D3"/>
    <w:rsid w:val="00D5054B"/>
    <w:rsid w:val="00D506CA"/>
    <w:rsid w:val="00D50A18"/>
    <w:rsid w:val="00D515EB"/>
    <w:rsid w:val="00D52D13"/>
    <w:rsid w:val="00D53E91"/>
    <w:rsid w:val="00D5429F"/>
    <w:rsid w:val="00D5484D"/>
    <w:rsid w:val="00D55505"/>
    <w:rsid w:val="00D57E73"/>
    <w:rsid w:val="00D60740"/>
    <w:rsid w:val="00D60BF2"/>
    <w:rsid w:val="00D61385"/>
    <w:rsid w:val="00D6231A"/>
    <w:rsid w:val="00D628BE"/>
    <w:rsid w:val="00D62B4A"/>
    <w:rsid w:val="00D62B7E"/>
    <w:rsid w:val="00D63092"/>
    <w:rsid w:val="00D63532"/>
    <w:rsid w:val="00D6456E"/>
    <w:rsid w:val="00D64812"/>
    <w:rsid w:val="00D6487B"/>
    <w:rsid w:val="00D65451"/>
    <w:rsid w:val="00D662A5"/>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264"/>
    <w:rsid w:val="00D74616"/>
    <w:rsid w:val="00D74FA1"/>
    <w:rsid w:val="00D762C2"/>
    <w:rsid w:val="00D76A9E"/>
    <w:rsid w:val="00D76EFB"/>
    <w:rsid w:val="00D77EBF"/>
    <w:rsid w:val="00D80FC4"/>
    <w:rsid w:val="00D81903"/>
    <w:rsid w:val="00D81CB0"/>
    <w:rsid w:val="00D81F47"/>
    <w:rsid w:val="00D8231D"/>
    <w:rsid w:val="00D82BF6"/>
    <w:rsid w:val="00D83045"/>
    <w:rsid w:val="00D8356F"/>
    <w:rsid w:val="00D838E5"/>
    <w:rsid w:val="00D8399D"/>
    <w:rsid w:val="00D84315"/>
    <w:rsid w:val="00D85A12"/>
    <w:rsid w:val="00D86122"/>
    <w:rsid w:val="00D863C2"/>
    <w:rsid w:val="00D864E1"/>
    <w:rsid w:val="00D86721"/>
    <w:rsid w:val="00D86B13"/>
    <w:rsid w:val="00D86C2F"/>
    <w:rsid w:val="00D87288"/>
    <w:rsid w:val="00D878E6"/>
    <w:rsid w:val="00D87AF7"/>
    <w:rsid w:val="00D90A29"/>
    <w:rsid w:val="00D90A90"/>
    <w:rsid w:val="00D90C22"/>
    <w:rsid w:val="00D90C63"/>
    <w:rsid w:val="00D91998"/>
    <w:rsid w:val="00D935DE"/>
    <w:rsid w:val="00D94584"/>
    <w:rsid w:val="00D948D3"/>
    <w:rsid w:val="00D94A0D"/>
    <w:rsid w:val="00D94A28"/>
    <w:rsid w:val="00D95C7C"/>
    <w:rsid w:val="00D9623C"/>
    <w:rsid w:val="00D9643D"/>
    <w:rsid w:val="00D968D0"/>
    <w:rsid w:val="00D9728F"/>
    <w:rsid w:val="00D973AD"/>
    <w:rsid w:val="00DA0DDF"/>
    <w:rsid w:val="00DA1538"/>
    <w:rsid w:val="00DA1898"/>
    <w:rsid w:val="00DA1DA9"/>
    <w:rsid w:val="00DA2459"/>
    <w:rsid w:val="00DA258C"/>
    <w:rsid w:val="00DA27E3"/>
    <w:rsid w:val="00DA3005"/>
    <w:rsid w:val="00DA459F"/>
    <w:rsid w:val="00DA4AD1"/>
    <w:rsid w:val="00DA5450"/>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B6E8B"/>
    <w:rsid w:val="00DC00C1"/>
    <w:rsid w:val="00DC12E9"/>
    <w:rsid w:val="00DC131D"/>
    <w:rsid w:val="00DC1766"/>
    <w:rsid w:val="00DC17EA"/>
    <w:rsid w:val="00DC1CA5"/>
    <w:rsid w:val="00DC1D16"/>
    <w:rsid w:val="00DC2966"/>
    <w:rsid w:val="00DC4321"/>
    <w:rsid w:val="00DC4AC4"/>
    <w:rsid w:val="00DC5229"/>
    <w:rsid w:val="00DC6D18"/>
    <w:rsid w:val="00DC7B01"/>
    <w:rsid w:val="00DC7C73"/>
    <w:rsid w:val="00DC7EA8"/>
    <w:rsid w:val="00DD038E"/>
    <w:rsid w:val="00DD0614"/>
    <w:rsid w:val="00DD236E"/>
    <w:rsid w:val="00DD24C9"/>
    <w:rsid w:val="00DD2879"/>
    <w:rsid w:val="00DD2985"/>
    <w:rsid w:val="00DD3F2A"/>
    <w:rsid w:val="00DD4ADE"/>
    <w:rsid w:val="00DD5F71"/>
    <w:rsid w:val="00DD6C39"/>
    <w:rsid w:val="00DD7362"/>
    <w:rsid w:val="00DD7637"/>
    <w:rsid w:val="00DD776C"/>
    <w:rsid w:val="00DD797E"/>
    <w:rsid w:val="00DD7D54"/>
    <w:rsid w:val="00DD7F5A"/>
    <w:rsid w:val="00DE17FF"/>
    <w:rsid w:val="00DE19B9"/>
    <w:rsid w:val="00DE22D5"/>
    <w:rsid w:val="00DE2B5C"/>
    <w:rsid w:val="00DE310A"/>
    <w:rsid w:val="00DE32ED"/>
    <w:rsid w:val="00DE3DD2"/>
    <w:rsid w:val="00DE3EB9"/>
    <w:rsid w:val="00DE3F37"/>
    <w:rsid w:val="00DE5587"/>
    <w:rsid w:val="00DE56A2"/>
    <w:rsid w:val="00DE61EE"/>
    <w:rsid w:val="00DE66A5"/>
    <w:rsid w:val="00DE6E7C"/>
    <w:rsid w:val="00DE7D61"/>
    <w:rsid w:val="00DF01D2"/>
    <w:rsid w:val="00DF07F1"/>
    <w:rsid w:val="00DF0AE2"/>
    <w:rsid w:val="00DF0BE3"/>
    <w:rsid w:val="00DF0D87"/>
    <w:rsid w:val="00DF0ED8"/>
    <w:rsid w:val="00DF0EF6"/>
    <w:rsid w:val="00DF12B7"/>
    <w:rsid w:val="00DF2223"/>
    <w:rsid w:val="00DF2290"/>
    <w:rsid w:val="00DF2569"/>
    <w:rsid w:val="00DF2E2B"/>
    <w:rsid w:val="00DF326B"/>
    <w:rsid w:val="00DF395B"/>
    <w:rsid w:val="00DF3C7A"/>
    <w:rsid w:val="00DF430A"/>
    <w:rsid w:val="00DF4D6A"/>
    <w:rsid w:val="00DF5834"/>
    <w:rsid w:val="00DF642D"/>
    <w:rsid w:val="00DF672C"/>
    <w:rsid w:val="00DF7BF6"/>
    <w:rsid w:val="00E003BF"/>
    <w:rsid w:val="00E00D31"/>
    <w:rsid w:val="00E01A79"/>
    <w:rsid w:val="00E01DF1"/>
    <w:rsid w:val="00E02250"/>
    <w:rsid w:val="00E02554"/>
    <w:rsid w:val="00E02948"/>
    <w:rsid w:val="00E02E72"/>
    <w:rsid w:val="00E03FD9"/>
    <w:rsid w:val="00E04AEB"/>
    <w:rsid w:val="00E05533"/>
    <w:rsid w:val="00E05857"/>
    <w:rsid w:val="00E05BF8"/>
    <w:rsid w:val="00E06C7E"/>
    <w:rsid w:val="00E07756"/>
    <w:rsid w:val="00E1201F"/>
    <w:rsid w:val="00E13319"/>
    <w:rsid w:val="00E137EA"/>
    <w:rsid w:val="00E13FFA"/>
    <w:rsid w:val="00E145DE"/>
    <w:rsid w:val="00E146A7"/>
    <w:rsid w:val="00E15B8D"/>
    <w:rsid w:val="00E15C53"/>
    <w:rsid w:val="00E16007"/>
    <w:rsid w:val="00E163EE"/>
    <w:rsid w:val="00E166DC"/>
    <w:rsid w:val="00E16AAD"/>
    <w:rsid w:val="00E16CA0"/>
    <w:rsid w:val="00E16CB2"/>
    <w:rsid w:val="00E16FF0"/>
    <w:rsid w:val="00E1708C"/>
    <w:rsid w:val="00E170CF"/>
    <w:rsid w:val="00E174CD"/>
    <w:rsid w:val="00E179D6"/>
    <w:rsid w:val="00E203A8"/>
    <w:rsid w:val="00E2094F"/>
    <w:rsid w:val="00E20AD8"/>
    <w:rsid w:val="00E2113A"/>
    <w:rsid w:val="00E212ED"/>
    <w:rsid w:val="00E23D4B"/>
    <w:rsid w:val="00E2428D"/>
    <w:rsid w:val="00E24543"/>
    <w:rsid w:val="00E24597"/>
    <w:rsid w:val="00E248E5"/>
    <w:rsid w:val="00E24956"/>
    <w:rsid w:val="00E25763"/>
    <w:rsid w:val="00E26DA2"/>
    <w:rsid w:val="00E271BC"/>
    <w:rsid w:val="00E2746B"/>
    <w:rsid w:val="00E30366"/>
    <w:rsid w:val="00E30A5E"/>
    <w:rsid w:val="00E30F62"/>
    <w:rsid w:val="00E310ED"/>
    <w:rsid w:val="00E31FFD"/>
    <w:rsid w:val="00E322F5"/>
    <w:rsid w:val="00E32AD1"/>
    <w:rsid w:val="00E34044"/>
    <w:rsid w:val="00E3512F"/>
    <w:rsid w:val="00E35914"/>
    <w:rsid w:val="00E36744"/>
    <w:rsid w:val="00E41CF4"/>
    <w:rsid w:val="00E42365"/>
    <w:rsid w:val="00E45382"/>
    <w:rsid w:val="00E4724A"/>
    <w:rsid w:val="00E47D6D"/>
    <w:rsid w:val="00E50918"/>
    <w:rsid w:val="00E50FBF"/>
    <w:rsid w:val="00E51313"/>
    <w:rsid w:val="00E52682"/>
    <w:rsid w:val="00E5455B"/>
    <w:rsid w:val="00E547DC"/>
    <w:rsid w:val="00E55190"/>
    <w:rsid w:val="00E5602C"/>
    <w:rsid w:val="00E56B90"/>
    <w:rsid w:val="00E57093"/>
    <w:rsid w:val="00E57A5E"/>
    <w:rsid w:val="00E57AF7"/>
    <w:rsid w:val="00E57E66"/>
    <w:rsid w:val="00E57F7C"/>
    <w:rsid w:val="00E60809"/>
    <w:rsid w:val="00E60F26"/>
    <w:rsid w:val="00E62255"/>
    <w:rsid w:val="00E62AD0"/>
    <w:rsid w:val="00E63998"/>
    <w:rsid w:val="00E645A1"/>
    <w:rsid w:val="00E645F1"/>
    <w:rsid w:val="00E652A1"/>
    <w:rsid w:val="00E66288"/>
    <w:rsid w:val="00E6682E"/>
    <w:rsid w:val="00E66AE5"/>
    <w:rsid w:val="00E66CBC"/>
    <w:rsid w:val="00E673D0"/>
    <w:rsid w:val="00E67747"/>
    <w:rsid w:val="00E704C6"/>
    <w:rsid w:val="00E70943"/>
    <w:rsid w:val="00E71299"/>
    <w:rsid w:val="00E714DC"/>
    <w:rsid w:val="00E72EFE"/>
    <w:rsid w:val="00E73B3D"/>
    <w:rsid w:val="00E73D8D"/>
    <w:rsid w:val="00E74073"/>
    <w:rsid w:val="00E74B14"/>
    <w:rsid w:val="00E74CF0"/>
    <w:rsid w:val="00E751A7"/>
    <w:rsid w:val="00E7532B"/>
    <w:rsid w:val="00E75CA2"/>
    <w:rsid w:val="00E7602C"/>
    <w:rsid w:val="00E7695C"/>
    <w:rsid w:val="00E771C8"/>
    <w:rsid w:val="00E7732F"/>
    <w:rsid w:val="00E77AA0"/>
    <w:rsid w:val="00E77E86"/>
    <w:rsid w:val="00E800E5"/>
    <w:rsid w:val="00E80AD7"/>
    <w:rsid w:val="00E8111A"/>
    <w:rsid w:val="00E826DF"/>
    <w:rsid w:val="00E82ED6"/>
    <w:rsid w:val="00E836FC"/>
    <w:rsid w:val="00E85348"/>
    <w:rsid w:val="00E85352"/>
    <w:rsid w:val="00E85A54"/>
    <w:rsid w:val="00E85B73"/>
    <w:rsid w:val="00E85F79"/>
    <w:rsid w:val="00E86A96"/>
    <w:rsid w:val="00E907E9"/>
    <w:rsid w:val="00E91F0A"/>
    <w:rsid w:val="00E9251D"/>
    <w:rsid w:val="00E925E2"/>
    <w:rsid w:val="00E92D98"/>
    <w:rsid w:val="00E931D2"/>
    <w:rsid w:val="00E939F1"/>
    <w:rsid w:val="00E93A15"/>
    <w:rsid w:val="00E93F65"/>
    <w:rsid w:val="00E94219"/>
    <w:rsid w:val="00E946B9"/>
    <w:rsid w:val="00E954D0"/>
    <w:rsid w:val="00E95E8D"/>
    <w:rsid w:val="00E961CA"/>
    <w:rsid w:val="00E96735"/>
    <w:rsid w:val="00E9696A"/>
    <w:rsid w:val="00E97875"/>
    <w:rsid w:val="00E97C90"/>
    <w:rsid w:val="00E97D5D"/>
    <w:rsid w:val="00EA0F4D"/>
    <w:rsid w:val="00EA1454"/>
    <w:rsid w:val="00EA1C12"/>
    <w:rsid w:val="00EA278C"/>
    <w:rsid w:val="00EA2856"/>
    <w:rsid w:val="00EA2A42"/>
    <w:rsid w:val="00EA2ABA"/>
    <w:rsid w:val="00EA2EB2"/>
    <w:rsid w:val="00EA3F3C"/>
    <w:rsid w:val="00EA4427"/>
    <w:rsid w:val="00EA4CC9"/>
    <w:rsid w:val="00EA534A"/>
    <w:rsid w:val="00EA5B7F"/>
    <w:rsid w:val="00EA5FC3"/>
    <w:rsid w:val="00EA72A2"/>
    <w:rsid w:val="00EA7497"/>
    <w:rsid w:val="00EA7B70"/>
    <w:rsid w:val="00EB0797"/>
    <w:rsid w:val="00EB0D13"/>
    <w:rsid w:val="00EB36F1"/>
    <w:rsid w:val="00EB488C"/>
    <w:rsid w:val="00EB48EA"/>
    <w:rsid w:val="00EB4954"/>
    <w:rsid w:val="00EB4964"/>
    <w:rsid w:val="00EB4A46"/>
    <w:rsid w:val="00EB568F"/>
    <w:rsid w:val="00EB5A8B"/>
    <w:rsid w:val="00EB5EF8"/>
    <w:rsid w:val="00EB67BD"/>
    <w:rsid w:val="00EB6D82"/>
    <w:rsid w:val="00EB773B"/>
    <w:rsid w:val="00EB7E9A"/>
    <w:rsid w:val="00EC0869"/>
    <w:rsid w:val="00EC09D5"/>
    <w:rsid w:val="00EC1A9C"/>
    <w:rsid w:val="00EC230A"/>
    <w:rsid w:val="00EC3038"/>
    <w:rsid w:val="00EC36C9"/>
    <w:rsid w:val="00EC5C45"/>
    <w:rsid w:val="00EC64C6"/>
    <w:rsid w:val="00EC6CE3"/>
    <w:rsid w:val="00EC711E"/>
    <w:rsid w:val="00ED06A3"/>
    <w:rsid w:val="00ED1763"/>
    <w:rsid w:val="00ED1B87"/>
    <w:rsid w:val="00ED1F08"/>
    <w:rsid w:val="00ED2220"/>
    <w:rsid w:val="00ED2B02"/>
    <w:rsid w:val="00ED2BEA"/>
    <w:rsid w:val="00ED51EF"/>
    <w:rsid w:val="00ED5C8C"/>
    <w:rsid w:val="00ED5FC5"/>
    <w:rsid w:val="00ED6CF2"/>
    <w:rsid w:val="00ED79C8"/>
    <w:rsid w:val="00EE0D38"/>
    <w:rsid w:val="00EE1697"/>
    <w:rsid w:val="00EE1C31"/>
    <w:rsid w:val="00EE1DDB"/>
    <w:rsid w:val="00EE2D31"/>
    <w:rsid w:val="00EE2E10"/>
    <w:rsid w:val="00EE2EDA"/>
    <w:rsid w:val="00EE3802"/>
    <w:rsid w:val="00EE3EFE"/>
    <w:rsid w:val="00EE4032"/>
    <w:rsid w:val="00EE42C3"/>
    <w:rsid w:val="00EE5E1C"/>
    <w:rsid w:val="00EE6CC8"/>
    <w:rsid w:val="00EE76CA"/>
    <w:rsid w:val="00EF0951"/>
    <w:rsid w:val="00EF19DC"/>
    <w:rsid w:val="00EF1CD6"/>
    <w:rsid w:val="00EF2FBE"/>
    <w:rsid w:val="00EF33CA"/>
    <w:rsid w:val="00EF3AA1"/>
    <w:rsid w:val="00EF4A39"/>
    <w:rsid w:val="00EF4D01"/>
    <w:rsid w:val="00EF4DF1"/>
    <w:rsid w:val="00EF5C0D"/>
    <w:rsid w:val="00EF7794"/>
    <w:rsid w:val="00EF7D66"/>
    <w:rsid w:val="00EF7F34"/>
    <w:rsid w:val="00F010D6"/>
    <w:rsid w:val="00F0140B"/>
    <w:rsid w:val="00F0169A"/>
    <w:rsid w:val="00F0224E"/>
    <w:rsid w:val="00F02291"/>
    <w:rsid w:val="00F0294B"/>
    <w:rsid w:val="00F03722"/>
    <w:rsid w:val="00F048C6"/>
    <w:rsid w:val="00F05F2E"/>
    <w:rsid w:val="00F060E3"/>
    <w:rsid w:val="00F07262"/>
    <w:rsid w:val="00F076C1"/>
    <w:rsid w:val="00F1067C"/>
    <w:rsid w:val="00F10BB4"/>
    <w:rsid w:val="00F10EDA"/>
    <w:rsid w:val="00F10F67"/>
    <w:rsid w:val="00F112E6"/>
    <w:rsid w:val="00F11406"/>
    <w:rsid w:val="00F11D27"/>
    <w:rsid w:val="00F11DAC"/>
    <w:rsid w:val="00F1221D"/>
    <w:rsid w:val="00F127FD"/>
    <w:rsid w:val="00F12854"/>
    <w:rsid w:val="00F12A9C"/>
    <w:rsid w:val="00F139C7"/>
    <w:rsid w:val="00F1400A"/>
    <w:rsid w:val="00F1445C"/>
    <w:rsid w:val="00F15770"/>
    <w:rsid w:val="00F1606E"/>
    <w:rsid w:val="00F169DD"/>
    <w:rsid w:val="00F17146"/>
    <w:rsid w:val="00F173B4"/>
    <w:rsid w:val="00F17BD1"/>
    <w:rsid w:val="00F17C78"/>
    <w:rsid w:val="00F204B1"/>
    <w:rsid w:val="00F20A26"/>
    <w:rsid w:val="00F20C0E"/>
    <w:rsid w:val="00F210C2"/>
    <w:rsid w:val="00F2168F"/>
    <w:rsid w:val="00F21B07"/>
    <w:rsid w:val="00F2330F"/>
    <w:rsid w:val="00F23866"/>
    <w:rsid w:val="00F25156"/>
    <w:rsid w:val="00F254D2"/>
    <w:rsid w:val="00F255E4"/>
    <w:rsid w:val="00F25E26"/>
    <w:rsid w:val="00F2624B"/>
    <w:rsid w:val="00F27F6B"/>
    <w:rsid w:val="00F303DD"/>
    <w:rsid w:val="00F3123E"/>
    <w:rsid w:val="00F327A1"/>
    <w:rsid w:val="00F327C6"/>
    <w:rsid w:val="00F334B2"/>
    <w:rsid w:val="00F34D4F"/>
    <w:rsid w:val="00F34FD4"/>
    <w:rsid w:val="00F35802"/>
    <w:rsid w:val="00F35D6D"/>
    <w:rsid w:val="00F36A27"/>
    <w:rsid w:val="00F36E33"/>
    <w:rsid w:val="00F37672"/>
    <w:rsid w:val="00F376C2"/>
    <w:rsid w:val="00F376F1"/>
    <w:rsid w:val="00F37B52"/>
    <w:rsid w:val="00F37DD8"/>
    <w:rsid w:val="00F40027"/>
    <w:rsid w:val="00F40BE5"/>
    <w:rsid w:val="00F40DBE"/>
    <w:rsid w:val="00F41131"/>
    <w:rsid w:val="00F41182"/>
    <w:rsid w:val="00F418A3"/>
    <w:rsid w:val="00F42731"/>
    <w:rsid w:val="00F42A0B"/>
    <w:rsid w:val="00F43801"/>
    <w:rsid w:val="00F444EA"/>
    <w:rsid w:val="00F44EE8"/>
    <w:rsid w:val="00F451AF"/>
    <w:rsid w:val="00F46A7F"/>
    <w:rsid w:val="00F475C0"/>
    <w:rsid w:val="00F47610"/>
    <w:rsid w:val="00F479CE"/>
    <w:rsid w:val="00F47E7A"/>
    <w:rsid w:val="00F50615"/>
    <w:rsid w:val="00F516A0"/>
    <w:rsid w:val="00F52C98"/>
    <w:rsid w:val="00F53496"/>
    <w:rsid w:val="00F535AA"/>
    <w:rsid w:val="00F54386"/>
    <w:rsid w:val="00F545E6"/>
    <w:rsid w:val="00F54B35"/>
    <w:rsid w:val="00F54D1A"/>
    <w:rsid w:val="00F557FE"/>
    <w:rsid w:val="00F559A9"/>
    <w:rsid w:val="00F55BFA"/>
    <w:rsid w:val="00F565A0"/>
    <w:rsid w:val="00F57651"/>
    <w:rsid w:val="00F60F5A"/>
    <w:rsid w:val="00F61664"/>
    <w:rsid w:val="00F61EB7"/>
    <w:rsid w:val="00F6220B"/>
    <w:rsid w:val="00F62A27"/>
    <w:rsid w:val="00F6408D"/>
    <w:rsid w:val="00F642FC"/>
    <w:rsid w:val="00F64AB5"/>
    <w:rsid w:val="00F657DA"/>
    <w:rsid w:val="00F658A2"/>
    <w:rsid w:val="00F65D81"/>
    <w:rsid w:val="00F66466"/>
    <w:rsid w:val="00F67B0B"/>
    <w:rsid w:val="00F7004A"/>
    <w:rsid w:val="00F70390"/>
    <w:rsid w:val="00F708F0"/>
    <w:rsid w:val="00F7103C"/>
    <w:rsid w:val="00F72807"/>
    <w:rsid w:val="00F73496"/>
    <w:rsid w:val="00F73BC6"/>
    <w:rsid w:val="00F74E14"/>
    <w:rsid w:val="00F75706"/>
    <w:rsid w:val="00F7575B"/>
    <w:rsid w:val="00F75A4B"/>
    <w:rsid w:val="00F75EAF"/>
    <w:rsid w:val="00F80863"/>
    <w:rsid w:val="00F808A1"/>
    <w:rsid w:val="00F8130B"/>
    <w:rsid w:val="00F81ACE"/>
    <w:rsid w:val="00F82F68"/>
    <w:rsid w:val="00F831FF"/>
    <w:rsid w:val="00F83604"/>
    <w:rsid w:val="00F836AF"/>
    <w:rsid w:val="00F84864"/>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456"/>
    <w:rsid w:val="00F92594"/>
    <w:rsid w:val="00F925E5"/>
    <w:rsid w:val="00F92947"/>
    <w:rsid w:val="00F93793"/>
    <w:rsid w:val="00F939FB"/>
    <w:rsid w:val="00F94E36"/>
    <w:rsid w:val="00F94F48"/>
    <w:rsid w:val="00F950AC"/>
    <w:rsid w:val="00F955D4"/>
    <w:rsid w:val="00F965D3"/>
    <w:rsid w:val="00F9718C"/>
    <w:rsid w:val="00FA0EB1"/>
    <w:rsid w:val="00FA0F38"/>
    <w:rsid w:val="00FA136D"/>
    <w:rsid w:val="00FA15B8"/>
    <w:rsid w:val="00FA17A8"/>
    <w:rsid w:val="00FA1873"/>
    <w:rsid w:val="00FA1CAB"/>
    <w:rsid w:val="00FA1FD5"/>
    <w:rsid w:val="00FA2DA6"/>
    <w:rsid w:val="00FA31F2"/>
    <w:rsid w:val="00FA35CC"/>
    <w:rsid w:val="00FA41C4"/>
    <w:rsid w:val="00FA5DAD"/>
    <w:rsid w:val="00FA6A45"/>
    <w:rsid w:val="00FB0E45"/>
    <w:rsid w:val="00FB10EC"/>
    <w:rsid w:val="00FB13A9"/>
    <w:rsid w:val="00FB16BB"/>
    <w:rsid w:val="00FB1C57"/>
    <w:rsid w:val="00FB2052"/>
    <w:rsid w:val="00FB2354"/>
    <w:rsid w:val="00FB29B0"/>
    <w:rsid w:val="00FB2E71"/>
    <w:rsid w:val="00FB30F7"/>
    <w:rsid w:val="00FB39DC"/>
    <w:rsid w:val="00FB3E30"/>
    <w:rsid w:val="00FB4D8E"/>
    <w:rsid w:val="00FB6721"/>
    <w:rsid w:val="00FB6A5D"/>
    <w:rsid w:val="00FB6D78"/>
    <w:rsid w:val="00FB7527"/>
    <w:rsid w:val="00FC2056"/>
    <w:rsid w:val="00FC238A"/>
    <w:rsid w:val="00FC2D4A"/>
    <w:rsid w:val="00FC4D31"/>
    <w:rsid w:val="00FC5130"/>
    <w:rsid w:val="00FC51A0"/>
    <w:rsid w:val="00FC6D45"/>
    <w:rsid w:val="00FC7559"/>
    <w:rsid w:val="00FC7768"/>
    <w:rsid w:val="00FD0209"/>
    <w:rsid w:val="00FD0702"/>
    <w:rsid w:val="00FD082F"/>
    <w:rsid w:val="00FD13A0"/>
    <w:rsid w:val="00FD17EC"/>
    <w:rsid w:val="00FD1839"/>
    <w:rsid w:val="00FD2676"/>
    <w:rsid w:val="00FD26F0"/>
    <w:rsid w:val="00FD3338"/>
    <w:rsid w:val="00FD3756"/>
    <w:rsid w:val="00FD3C32"/>
    <w:rsid w:val="00FD3CA3"/>
    <w:rsid w:val="00FD4566"/>
    <w:rsid w:val="00FD4F48"/>
    <w:rsid w:val="00FD54E7"/>
    <w:rsid w:val="00FD5DF8"/>
    <w:rsid w:val="00FD64CA"/>
    <w:rsid w:val="00FD695C"/>
    <w:rsid w:val="00FD74CC"/>
    <w:rsid w:val="00FE0126"/>
    <w:rsid w:val="00FE0D6C"/>
    <w:rsid w:val="00FE1130"/>
    <w:rsid w:val="00FE1255"/>
    <w:rsid w:val="00FE1829"/>
    <w:rsid w:val="00FE1BD3"/>
    <w:rsid w:val="00FE2133"/>
    <w:rsid w:val="00FE234B"/>
    <w:rsid w:val="00FE2C2D"/>
    <w:rsid w:val="00FE2FB1"/>
    <w:rsid w:val="00FE36A9"/>
    <w:rsid w:val="00FE422B"/>
    <w:rsid w:val="00FE45B2"/>
    <w:rsid w:val="00FE4F6F"/>
    <w:rsid w:val="00FE56C4"/>
    <w:rsid w:val="00FE59A1"/>
    <w:rsid w:val="00FE6194"/>
    <w:rsid w:val="00FE63CB"/>
    <w:rsid w:val="00FE64F7"/>
    <w:rsid w:val="00FE650F"/>
    <w:rsid w:val="00FE6A7F"/>
    <w:rsid w:val="00FE6E7E"/>
    <w:rsid w:val="00FE780B"/>
    <w:rsid w:val="00FE7D6A"/>
    <w:rsid w:val="00FF0103"/>
    <w:rsid w:val="00FF0490"/>
    <w:rsid w:val="00FF11CB"/>
    <w:rsid w:val="00FF1B56"/>
    <w:rsid w:val="00FF218B"/>
    <w:rsid w:val="00FF2A51"/>
    <w:rsid w:val="00FF381D"/>
    <w:rsid w:val="00FF3B4C"/>
    <w:rsid w:val="00FF48F4"/>
    <w:rsid w:val="00FF4A7F"/>
    <w:rsid w:val="00FF4E81"/>
    <w:rsid w:val="00FF64C3"/>
    <w:rsid w:val="00FF6A85"/>
    <w:rsid w:val="00FF6BEC"/>
    <w:rsid w:val="00FF7576"/>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F922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2B7BB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5"/>
      </w:numPr>
    </w:pPr>
  </w:style>
  <w:style w:type="numbering" w:styleId="111111">
    <w:name w:val="Outline List 2"/>
    <w:basedOn w:val="Bezlisty"/>
    <w:rsid w:val="00D9728F"/>
    <w:pPr>
      <w:numPr>
        <w:numId w:val="3"/>
      </w:numPr>
    </w:pPr>
  </w:style>
  <w:style w:type="numbering" w:customStyle="1" w:styleId="Styl1">
    <w:name w:val="Styl1"/>
    <w:rsid w:val="00D9728F"/>
    <w:pPr>
      <w:numPr>
        <w:numId w:val="4"/>
      </w:numPr>
    </w:pPr>
  </w:style>
  <w:style w:type="numbering" w:styleId="Artykusekcja">
    <w:name w:val="Outline List 3"/>
    <w:basedOn w:val="Bezlisty"/>
    <w:rsid w:val="00D9728F"/>
    <w:pPr>
      <w:numPr>
        <w:numId w:val="6"/>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uiPriority w:val="99"/>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customStyle="1" w:styleId="txt">
    <w:name w:val="txt"/>
    <w:basedOn w:val="Domylnaczcionkaakapitu"/>
    <w:rsid w:val="00474646"/>
  </w:style>
  <w:style w:type="paragraph" w:styleId="Tekstpodstawowy2">
    <w:name w:val="Body Text 2"/>
    <w:basedOn w:val="Normalny"/>
    <w:link w:val="Tekstpodstawowy2Znak"/>
    <w:semiHidden/>
    <w:unhideWhenUsed/>
    <w:rsid w:val="00A91839"/>
    <w:pPr>
      <w:spacing w:after="120" w:line="480" w:lineRule="auto"/>
    </w:pPr>
  </w:style>
  <w:style w:type="character" w:customStyle="1" w:styleId="Tekstpodstawowy2Znak">
    <w:name w:val="Tekst podstawowy 2 Znak"/>
    <w:basedOn w:val="Domylnaczcionkaakapitu"/>
    <w:link w:val="Tekstpodstawowy2"/>
    <w:semiHidden/>
    <w:rsid w:val="00A91839"/>
    <w:rPr>
      <w:rFonts w:ascii="Thorndale" w:eastAsia="HG Mincho Light J" w:hAnsi="Thorndale"/>
      <w:color w:val="000000"/>
      <w:sz w:val="24"/>
      <w:szCs w:val="24"/>
    </w:rPr>
  </w:style>
  <w:style w:type="character" w:customStyle="1" w:styleId="UnresolvedMention">
    <w:name w:val="Unresolved Mention"/>
    <w:basedOn w:val="Domylnaczcionkaakapitu"/>
    <w:uiPriority w:val="99"/>
    <w:semiHidden/>
    <w:unhideWhenUsed/>
    <w:rsid w:val="00C153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2B7BB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5"/>
      </w:numPr>
    </w:pPr>
  </w:style>
  <w:style w:type="numbering" w:styleId="111111">
    <w:name w:val="Outline List 2"/>
    <w:basedOn w:val="Bezlisty"/>
    <w:rsid w:val="00D9728F"/>
    <w:pPr>
      <w:numPr>
        <w:numId w:val="3"/>
      </w:numPr>
    </w:pPr>
  </w:style>
  <w:style w:type="numbering" w:customStyle="1" w:styleId="Styl1">
    <w:name w:val="Styl1"/>
    <w:rsid w:val="00D9728F"/>
    <w:pPr>
      <w:numPr>
        <w:numId w:val="4"/>
      </w:numPr>
    </w:pPr>
  </w:style>
  <w:style w:type="numbering" w:styleId="Artykusekcja">
    <w:name w:val="Outline List 3"/>
    <w:basedOn w:val="Bezlisty"/>
    <w:rsid w:val="00D9728F"/>
    <w:pPr>
      <w:numPr>
        <w:numId w:val="6"/>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uiPriority w:val="99"/>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customStyle="1" w:styleId="txt">
    <w:name w:val="txt"/>
    <w:basedOn w:val="Domylnaczcionkaakapitu"/>
    <w:rsid w:val="00474646"/>
  </w:style>
  <w:style w:type="paragraph" w:styleId="Tekstpodstawowy2">
    <w:name w:val="Body Text 2"/>
    <w:basedOn w:val="Normalny"/>
    <w:link w:val="Tekstpodstawowy2Znak"/>
    <w:semiHidden/>
    <w:unhideWhenUsed/>
    <w:rsid w:val="00A91839"/>
    <w:pPr>
      <w:spacing w:after="120" w:line="480" w:lineRule="auto"/>
    </w:pPr>
  </w:style>
  <w:style w:type="character" w:customStyle="1" w:styleId="Tekstpodstawowy2Znak">
    <w:name w:val="Tekst podstawowy 2 Znak"/>
    <w:basedOn w:val="Domylnaczcionkaakapitu"/>
    <w:link w:val="Tekstpodstawowy2"/>
    <w:semiHidden/>
    <w:rsid w:val="00A91839"/>
    <w:rPr>
      <w:rFonts w:ascii="Thorndale" w:eastAsia="HG Mincho Light J" w:hAnsi="Thorndale"/>
      <w:color w:val="000000"/>
      <w:sz w:val="24"/>
      <w:szCs w:val="24"/>
    </w:rPr>
  </w:style>
  <w:style w:type="character" w:customStyle="1" w:styleId="UnresolvedMention">
    <w:name w:val="Unresolved Mention"/>
    <w:basedOn w:val="Domylnaczcionkaakapitu"/>
    <w:uiPriority w:val="99"/>
    <w:semiHidden/>
    <w:unhideWhenUsed/>
    <w:rsid w:val="00C15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8974">
      <w:bodyDiv w:val="1"/>
      <w:marLeft w:val="0"/>
      <w:marRight w:val="0"/>
      <w:marTop w:val="0"/>
      <w:marBottom w:val="0"/>
      <w:divBdr>
        <w:top w:val="none" w:sz="0" w:space="0" w:color="auto"/>
        <w:left w:val="none" w:sz="0" w:space="0" w:color="auto"/>
        <w:bottom w:val="none" w:sz="0" w:space="0" w:color="auto"/>
        <w:right w:val="none" w:sz="0" w:space="0" w:color="auto"/>
      </w:divBdr>
    </w:div>
    <w:div w:id="35008843">
      <w:bodyDiv w:val="1"/>
      <w:marLeft w:val="0"/>
      <w:marRight w:val="0"/>
      <w:marTop w:val="0"/>
      <w:marBottom w:val="0"/>
      <w:divBdr>
        <w:top w:val="none" w:sz="0" w:space="0" w:color="auto"/>
        <w:left w:val="none" w:sz="0" w:space="0" w:color="auto"/>
        <w:bottom w:val="none" w:sz="0" w:space="0" w:color="auto"/>
        <w:right w:val="none" w:sz="0" w:space="0" w:color="auto"/>
      </w:divBdr>
      <w:divsChild>
        <w:div w:id="57019426">
          <w:marLeft w:val="0"/>
          <w:marRight w:val="0"/>
          <w:marTop w:val="0"/>
          <w:marBottom w:val="0"/>
          <w:divBdr>
            <w:top w:val="none" w:sz="0" w:space="0" w:color="auto"/>
            <w:left w:val="none" w:sz="0" w:space="0" w:color="auto"/>
            <w:bottom w:val="none" w:sz="0" w:space="0" w:color="auto"/>
            <w:right w:val="none" w:sz="0" w:space="0" w:color="auto"/>
          </w:divBdr>
        </w:div>
        <w:div w:id="2078741295">
          <w:marLeft w:val="0"/>
          <w:marRight w:val="0"/>
          <w:marTop w:val="0"/>
          <w:marBottom w:val="0"/>
          <w:divBdr>
            <w:top w:val="none" w:sz="0" w:space="0" w:color="auto"/>
            <w:left w:val="none" w:sz="0" w:space="0" w:color="auto"/>
            <w:bottom w:val="none" w:sz="0" w:space="0" w:color="auto"/>
            <w:right w:val="none" w:sz="0" w:space="0" w:color="auto"/>
          </w:divBdr>
        </w:div>
      </w:divsChild>
    </w:div>
    <w:div w:id="51002191">
      <w:bodyDiv w:val="1"/>
      <w:marLeft w:val="0"/>
      <w:marRight w:val="0"/>
      <w:marTop w:val="0"/>
      <w:marBottom w:val="0"/>
      <w:divBdr>
        <w:top w:val="none" w:sz="0" w:space="0" w:color="auto"/>
        <w:left w:val="none" w:sz="0" w:space="0" w:color="auto"/>
        <w:bottom w:val="none" w:sz="0" w:space="0" w:color="auto"/>
        <w:right w:val="none" w:sz="0" w:space="0" w:color="auto"/>
      </w:divBdr>
    </w:div>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11285673">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277179676">
      <w:bodyDiv w:val="1"/>
      <w:marLeft w:val="0"/>
      <w:marRight w:val="0"/>
      <w:marTop w:val="0"/>
      <w:marBottom w:val="0"/>
      <w:divBdr>
        <w:top w:val="none" w:sz="0" w:space="0" w:color="auto"/>
        <w:left w:val="none" w:sz="0" w:space="0" w:color="auto"/>
        <w:bottom w:val="none" w:sz="0" w:space="0" w:color="auto"/>
        <w:right w:val="none" w:sz="0" w:space="0" w:color="auto"/>
      </w:divBdr>
      <w:divsChild>
        <w:div w:id="2057392381">
          <w:marLeft w:val="0"/>
          <w:marRight w:val="0"/>
          <w:marTop w:val="0"/>
          <w:marBottom w:val="0"/>
          <w:divBdr>
            <w:top w:val="none" w:sz="0" w:space="0" w:color="auto"/>
            <w:left w:val="none" w:sz="0" w:space="0" w:color="auto"/>
            <w:bottom w:val="none" w:sz="0" w:space="0" w:color="auto"/>
            <w:right w:val="none" w:sz="0" w:space="0" w:color="auto"/>
          </w:divBdr>
          <w:divsChild>
            <w:div w:id="176622737">
              <w:marLeft w:val="0"/>
              <w:marRight w:val="0"/>
              <w:marTop w:val="0"/>
              <w:marBottom w:val="0"/>
              <w:divBdr>
                <w:top w:val="none" w:sz="0" w:space="0" w:color="auto"/>
                <w:left w:val="none" w:sz="0" w:space="0" w:color="auto"/>
                <w:bottom w:val="none" w:sz="0" w:space="0" w:color="auto"/>
                <w:right w:val="none" w:sz="0" w:space="0" w:color="auto"/>
              </w:divBdr>
              <w:divsChild>
                <w:div w:id="2114741082">
                  <w:marLeft w:val="0"/>
                  <w:marRight w:val="0"/>
                  <w:marTop w:val="0"/>
                  <w:marBottom w:val="0"/>
                  <w:divBdr>
                    <w:top w:val="none" w:sz="0" w:space="0" w:color="auto"/>
                    <w:left w:val="none" w:sz="0" w:space="0" w:color="auto"/>
                    <w:bottom w:val="none" w:sz="0" w:space="0" w:color="auto"/>
                    <w:right w:val="none" w:sz="0" w:space="0" w:color="auto"/>
                  </w:divBdr>
                </w:div>
              </w:divsChild>
            </w:div>
            <w:div w:id="2017026538">
              <w:marLeft w:val="0"/>
              <w:marRight w:val="0"/>
              <w:marTop w:val="0"/>
              <w:marBottom w:val="0"/>
              <w:divBdr>
                <w:top w:val="none" w:sz="0" w:space="0" w:color="auto"/>
                <w:left w:val="none" w:sz="0" w:space="0" w:color="auto"/>
                <w:bottom w:val="none" w:sz="0" w:space="0" w:color="auto"/>
                <w:right w:val="none" w:sz="0" w:space="0" w:color="auto"/>
              </w:divBdr>
              <w:divsChild>
                <w:div w:id="362369630">
                  <w:marLeft w:val="0"/>
                  <w:marRight w:val="0"/>
                  <w:marTop w:val="0"/>
                  <w:marBottom w:val="0"/>
                  <w:divBdr>
                    <w:top w:val="none" w:sz="0" w:space="0" w:color="auto"/>
                    <w:left w:val="none" w:sz="0" w:space="0" w:color="auto"/>
                    <w:bottom w:val="none" w:sz="0" w:space="0" w:color="auto"/>
                    <w:right w:val="none" w:sz="0" w:space="0" w:color="auto"/>
                  </w:divBdr>
                </w:div>
              </w:divsChild>
            </w:div>
            <w:div w:id="218636581">
              <w:marLeft w:val="0"/>
              <w:marRight w:val="0"/>
              <w:marTop w:val="0"/>
              <w:marBottom w:val="0"/>
              <w:divBdr>
                <w:top w:val="none" w:sz="0" w:space="0" w:color="auto"/>
                <w:left w:val="none" w:sz="0" w:space="0" w:color="auto"/>
                <w:bottom w:val="none" w:sz="0" w:space="0" w:color="auto"/>
                <w:right w:val="none" w:sz="0" w:space="0" w:color="auto"/>
              </w:divBdr>
              <w:divsChild>
                <w:div w:id="1887789870">
                  <w:marLeft w:val="0"/>
                  <w:marRight w:val="0"/>
                  <w:marTop w:val="0"/>
                  <w:marBottom w:val="0"/>
                  <w:divBdr>
                    <w:top w:val="none" w:sz="0" w:space="0" w:color="auto"/>
                    <w:left w:val="none" w:sz="0" w:space="0" w:color="auto"/>
                    <w:bottom w:val="none" w:sz="0" w:space="0" w:color="auto"/>
                    <w:right w:val="none" w:sz="0" w:space="0" w:color="auto"/>
                  </w:divBdr>
                </w:div>
              </w:divsChild>
            </w:div>
            <w:div w:id="987510844">
              <w:marLeft w:val="0"/>
              <w:marRight w:val="0"/>
              <w:marTop w:val="0"/>
              <w:marBottom w:val="0"/>
              <w:divBdr>
                <w:top w:val="none" w:sz="0" w:space="0" w:color="auto"/>
                <w:left w:val="none" w:sz="0" w:space="0" w:color="auto"/>
                <w:bottom w:val="none" w:sz="0" w:space="0" w:color="auto"/>
                <w:right w:val="none" w:sz="0" w:space="0" w:color="auto"/>
              </w:divBdr>
              <w:divsChild>
                <w:div w:id="296422726">
                  <w:marLeft w:val="0"/>
                  <w:marRight w:val="0"/>
                  <w:marTop w:val="0"/>
                  <w:marBottom w:val="0"/>
                  <w:divBdr>
                    <w:top w:val="none" w:sz="0" w:space="0" w:color="auto"/>
                    <w:left w:val="none" w:sz="0" w:space="0" w:color="auto"/>
                    <w:bottom w:val="none" w:sz="0" w:space="0" w:color="auto"/>
                    <w:right w:val="none" w:sz="0" w:space="0" w:color="auto"/>
                  </w:divBdr>
                </w:div>
              </w:divsChild>
            </w:div>
            <w:div w:id="215628395">
              <w:marLeft w:val="0"/>
              <w:marRight w:val="0"/>
              <w:marTop w:val="0"/>
              <w:marBottom w:val="0"/>
              <w:divBdr>
                <w:top w:val="none" w:sz="0" w:space="0" w:color="auto"/>
                <w:left w:val="none" w:sz="0" w:space="0" w:color="auto"/>
                <w:bottom w:val="none" w:sz="0" w:space="0" w:color="auto"/>
                <w:right w:val="none" w:sz="0" w:space="0" w:color="auto"/>
              </w:divBdr>
              <w:divsChild>
                <w:div w:id="1561935783">
                  <w:marLeft w:val="0"/>
                  <w:marRight w:val="0"/>
                  <w:marTop w:val="0"/>
                  <w:marBottom w:val="0"/>
                  <w:divBdr>
                    <w:top w:val="none" w:sz="0" w:space="0" w:color="auto"/>
                    <w:left w:val="none" w:sz="0" w:space="0" w:color="auto"/>
                    <w:bottom w:val="none" w:sz="0" w:space="0" w:color="auto"/>
                    <w:right w:val="none" w:sz="0" w:space="0" w:color="auto"/>
                  </w:divBdr>
                </w:div>
              </w:divsChild>
            </w:div>
            <w:div w:id="94331472">
              <w:marLeft w:val="0"/>
              <w:marRight w:val="0"/>
              <w:marTop w:val="0"/>
              <w:marBottom w:val="0"/>
              <w:divBdr>
                <w:top w:val="none" w:sz="0" w:space="0" w:color="auto"/>
                <w:left w:val="none" w:sz="0" w:space="0" w:color="auto"/>
                <w:bottom w:val="none" w:sz="0" w:space="0" w:color="auto"/>
                <w:right w:val="none" w:sz="0" w:space="0" w:color="auto"/>
              </w:divBdr>
              <w:divsChild>
                <w:div w:id="906647131">
                  <w:marLeft w:val="0"/>
                  <w:marRight w:val="0"/>
                  <w:marTop w:val="0"/>
                  <w:marBottom w:val="0"/>
                  <w:divBdr>
                    <w:top w:val="none" w:sz="0" w:space="0" w:color="auto"/>
                    <w:left w:val="none" w:sz="0" w:space="0" w:color="auto"/>
                    <w:bottom w:val="none" w:sz="0" w:space="0" w:color="auto"/>
                    <w:right w:val="none" w:sz="0" w:space="0" w:color="auto"/>
                  </w:divBdr>
                </w:div>
              </w:divsChild>
            </w:div>
            <w:div w:id="188372021">
              <w:marLeft w:val="0"/>
              <w:marRight w:val="0"/>
              <w:marTop w:val="0"/>
              <w:marBottom w:val="0"/>
              <w:divBdr>
                <w:top w:val="none" w:sz="0" w:space="0" w:color="auto"/>
                <w:left w:val="none" w:sz="0" w:space="0" w:color="auto"/>
                <w:bottom w:val="none" w:sz="0" w:space="0" w:color="auto"/>
                <w:right w:val="none" w:sz="0" w:space="0" w:color="auto"/>
              </w:divBdr>
              <w:divsChild>
                <w:div w:id="1331105433">
                  <w:marLeft w:val="0"/>
                  <w:marRight w:val="0"/>
                  <w:marTop w:val="0"/>
                  <w:marBottom w:val="0"/>
                  <w:divBdr>
                    <w:top w:val="none" w:sz="0" w:space="0" w:color="auto"/>
                    <w:left w:val="none" w:sz="0" w:space="0" w:color="auto"/>
                    <w:bottom w:val="none" w:sz="0" w:space="0" w:color="auto"/>
                    <w:right w:val="none" w:sz="0" w:space="0" w:color="auto"/>
                  </w:divBdr>
                </w:div>
              </w:divsChild>
            </w:div>
            <w:div w:id="1203787658">
              <w:marLeft w:val="0"/>
              <w:marRight w:val="0"/>
              <w:marTop w:val="0"/>
              <w:marBottom w:val="0"/>
              <w:divBdr>
                <w:top w:val="none" w:sz="0" w:space="0" w:color="auto"/>
                <w:left w:val="none" w:sz="0" w:space="0" w:color="auto"/>
                <w:bottom w:val="none" w:sz="0" w:space="0" w:color="auto"/>
                <w:right w:val="none" w:sz="0" w:space="0" w:color="auto"/>
              </w:divBdr>
              <w:divsChild>
                <w:div w:id="2406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450">
          <w:marLeft w:val="0"/>
          <w:marRight w:val="0"/>
          <w:marTop w:val="0"/>
          <w:marBottom w:val="0"/>
          <w:divBdr>
            <w:top w:val="none" w:sz="0" w:space="0" w:color="auto"/>
            <w:left w:val="none" w:sz="0" w:space="0" w:color="auto"/>
            <w:bottom w:val="none" w:sz="0" w:space="0" w:color="auto"/>
            <w:right w:val="none" w:sz="0" w:space="0" w:color="auto"/>
          </w:divBdr>
          <w:divsChild>
            <w:div w:id="518465969">
              <w:marLeft w:val="0"/>
              <w:marRight w:val="0"/>
              <w:marTop w:val="0"/>
              <w:marBottom w:val="0"/>
              <w:divBdr>
                <w:top w:val="none" w:sz="0" w:space="0" w:color="auto"/>
                <w:left w:val="none" w:sz="0" w:space="0" w:color="auto"/>
                <w:bottom w:val="none" w:sz="0" w:space="0" w:color="auto"/>
                <w:right w:val="none" w:sz="0" w:space="0" w:color="auto"/>
              </w:divBdr>
            </w:div>
          </w:divsChild>
        </w:div>
        <w:div w:id="1934314225">
          <w:marLeft w:val="0"/>
          <w:marRight w:val="0"/>
          <w:marTop w:val="0"/>
          <w:marBottom w:val="0"/>
          <w:divBdr>
            <w:top w:val="none" w:sz="0" w:space="0" w:color="auto"/>
            <w:left w:val="none" w:sz="0" w:space="0" w:color="auto"/>
            <w:bottom w:val="none" w:sz="0" w:space="0" w:color="auto"/>
            <w:right w:val="none" w:sz="0" w:space="0" w:color="auto"/>
          </w:divBdr>
          <w:divsChild>
            <w:div w:id="2127458004">
              <w:marLeft w:val="0"/>
              <w:marRight w:val="0"/>
              <w:marTop w:val="0"/>
              <w:marBottom w:val="0"/>
              <w:divBdr>
                <w:top w:val="none" w:sz="0" w:space="0" w:color="auto"/>
                <w:left w:val="none" w:sz="0" w:space="0" w:color="auto"/>
                <w:bottom w:val="none" w:sz="0" w:space="0" w:color="auto"/>
                <w:right w:val="none" w:sz="0" w:space="0" w:color="auto"/>
              </w:divBdr>
            </w:div>
          </w:divsChild>
        </w:div>
        <w:div w:id="2047825146">
          <w:marLeft w:val="0"/>
          <w:marRight w:val="0"/>
          <w:marTop w:val="0"/>
          <w:marBottom w:val="0"/>
          <w:divBdr>
            <w:top w:val="none" w:sz="0" w:space="0" w:color="auto"/>
            <w:left w:val="none" w:sz="0" w:space="0" w:color="auto"/>
            <w:bottom w:val="none" w:sz="0" w:space="0" w:color="auto"/>
            <w:right w:val="none" w:sz="0" w:space="0" w:color="auto"/>
          </w:divBdr>
          <w:divsChild>
            <w:div w:id="287055967">
              <w:marLeft w:val="0"/>
              <w:marRight w:val="0"/>
              <w:marTop w:val="0"/>
              <w:marBottom w:val="0"/>
              <w:divBdr>
                <w:top w:val="none" w:sz="0" w:space="0" w:color="auto"/>
                <w:left w:val="none" w:sz="0" w:space="0" w:color="auto"/>
                <w:bottom w:val="none" w:sz="0" w:space="0" w:color="auto"/>
                <w:right w:val="none" w:sz="0" w:space="0" w:color="auto"/>
              </w:divBdr>
            </w:div>
          </w:divsChild>
        </w:div>
        <w:div w:id="2898128">
          <w:marLeft w:val="0"/>
          <w:marRight w:val="0"/>
          <w:marTop w:val="0"/>
          <w:marBottom w:val="0"/>
          <w:divBdr>
            <w:top w:val="none" w:sz="0" w:space="0" w:color="auto"/>
            <w:left w:val="none" w:sz="0" w:space="0" w:color="auto"/>
            <w:bottom w:val="none" w:sz="0" w:space="0" w:color="auto"/>
            <w:right w:val="none" w:sz="0" w:space="0" w:color="auto"/>
          </w:divBdr>
          <w:divsChild>
            <w:div w:id="772825712">
              <w:marLeft w:val="0"/>
              <w:marRight w:val="0"/>
              <w:marTop w:val="0"/>
              <w:marBottom w:val="0"/>
              <w:divBdr>
                <w:top w:val="none" w:sz="0" w:space="0" w:color="auto"/>
                <w:left w:val="none" w:sz="0" w:space="0" w:color="auto"/>
                <w:bottom w:val="none" w:sz="0" w:space="0" w:color="auto"/>
                <w:right w:val="none" w:sz="0" w:space="0" w:color="auto"/>
              </w:divBdr>
            </w:div>
          </w:divsChild>
        </w:div>
        <w:div w:id="1086534186">
          <w:marLeft w:val="0"/>
          <w:marRight w:val="0"/>
          <w:marTop w:val="0"/>
          <w:marBottom w:val="0"/>
          <w:divBdr>
            <w:top w:val="none" w:sz="0" w:space="0" w:color="auto"/>
            <w:left w:val="none" w:sz="0" w:space="0" w:color="auto"/>
            <w:bottom w:val="none" w:sz="0" w:space="0" w:color="auto"/>
            <w:right w:val="none" w:sz="0" w:space="0" w:color="auto"/>
          </w:divBdr>
          <w:divsChild>
            <w:div w:id="7116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386877347">
      <w:bodyDiv w:val="1"/>
      <w:marLeft w:val="0"/>
      <w:marRight w:val="0"/>
      <w:marTop w:val="0"/>
      <w:marBottom w:val="0"/>
      <w:divBdr>
        <w:top w:val="none" w:sz="0" w:space="0" w:color="auto"/>
        <w:left w:val="none" w:sz="0" w:space="0" w:color="auto"/>
        <w:bottom w:val="none" w:sz="0" w:space="0" w:color="auto"/>
        <w:right w:val="none" w:sz="0" w:space="0" w:color="auto"/>
      </w:divBdr>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573395521">
      <w:bodyDiv w:val="1"/>
      <w:marLeft w:val="0"/>
      <w:marRight w:val="0"/>
      <w:marTop w:val="0"/>
      <w:marBottom w:val="0"/>
      <w:divBdr>
        <w:top w:val="none" w:sz="0" w:space="0" w:color="auto"/>
        <w:left w:val="none" w:sz="0" w:space="0" w:color="auto"/>
        <w:bottom w:val="none" w:sz="0" w:space="0" w:color="auto"/>
        <w:right w:val="none" w:sz="0" w:space="0" w:color="auto"/>
      </w:divBdr>
    </w:div>
    <w:div w:id="644823971">
      <w:bodyDiv w:val="1"/>
      <w:marLeft w:val="0"/>
      <w:marRight w:val="0"/>
      <w:marTop w:val="0"/>
      <w:marBottom w:val="0"/>
      <w:divBdr>
        <w:top w:val="none" w:sz="0" w:space="0" w:color="auto"/>
        <w:left w:val="none" w:sz="0" w:space="0" w:color="auto"/>
        <w:bottom w:val="none" w:sz="0" w:space="0" w:color="auto"/>
        <w:right w:val="none" w:sz="0" w:space="0" w:color="auto"/>
      </w:divBdr>
    </w:div>
    <w:div w:id="911505482">
      <w:bodyDiv w:val="1"/>
      <w:marLeft w:val="0"/>
      <w:marRight w:val="0"/>
      <w:marTop w:val="0"/>
      <w:marBottom w:val="0"/>
      <w:divBdr>
        <w:top w:val="none" w:sz="0" w:space="0" w:color="auto"/>
        <w:left w:val="none" w:sz="0" w:space="0" w:color="auto"/>
        <w:bottom w:val="none" w:sz="0" w:space="0" w:color="auto"/>
        <w:right w:val="none" w:sz="0" w:space="0" w:color="auto"/>
      </w:divBdr>
    </w:div>
    <w:div w:id="971791751">
      <w:bodyDiv w:val="1"/>
      <w:marLeft w:val="0"/>
      <w:marRight w:val="0"/>
      <w:marTop w:val="0"/>
      <w:marBottom w:val="0"/>
      <w:divBdr>
        <w:top w:val="none" w:sz="0" w:space="0" w:color="auto"/>
        <w:left w:val="none" w:sz="0" w:space="0" w:color="auto"/>
        <w:bottom w:val="none" w:sz="0" w:space="0" w:color="auto"/>
        <w:right w:val="none" w:sz="0" w:space="0" w:color="auto"/>
      </w:divBdr>
      <w:divsChild>
        <w:div w:id="2092193996">
          <w:marLeft w:val="0"/>
          <w:marRight w:val="0"/>
          <w:marTop w:val="0"/>
          <w:marBottom w:val="0"/>
          <w:divBdr>
            <w:top w:val="none" w:sz="0" w:space="0" w:color="auto"/>
            <w:left w:val="none" w:sz="0" w:space="0" w:color="auto"/>
            <w:bottom w:val="none" w:sz="0" w:space="0" w:color="auto"/>
            <w:right w:val="none" w:sz="0" w:space="0" w:color="auto"/>
          </w:divBdr>
        </w:div>
      </w:divsChild>
    </w:div>
    <w:div w:id="1031997596">
      <w:bodyDiv w:val="1"/>
      <w:marLeft w:val="0"/>
      <w:marRight w:val="0"/>
      <w:marTop w:val="0"/>
      <w:marBottom w:val="0"/>
      <w:divBdr>
        <w:top w:val="none" w:sz="0" w:space="0" w:color="auto"/>
        <w:left w:val="none" w:sz="0" w:space="0" w:color="auto"/>
        <w:bottom w:val="none" w:sz="0" w:space="0" w:color="auto"/>
        <w:right w:val="none" w:sz="0" w:space="0" w:color="auto"/>
      </w:divBdr>
      <w:divsChild>
        <w:div w:id="1926106978">
          <w:marLeft w:val="0"/>
          <w:marRight w:val="0"/>
          <w:marTop w:val="0"/>
          <w:marBottom w:val="0"/>
          <w:divBdr>
            <w:top w:val="none" w:sz="0" w:space="0" w:color="auto"/>
            <w:left w:val="none" w:sz="0" w:space="0" w:color="auto"/>
            <w:bottom w:val="none" w:sz="0" w:space="0" w:color="auto"/>
            <w:right w:val="none" w:sz="0" w:space="0" w:color="auto"/>
          </w:divBdr>
        </w:div>
      </w:divsChild>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88575716">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45261266">
      <w:bodyDiv w:val="1"/>
      <w:marLeft w:val="0"/>
      <w:marRight w:val="0"/>
      <w:marTop w:val="0"/>
      <w:marBottom w:val="0"/>
      <w:divBdr>
        <w:top w:val="none" w:sz="0" w:space="0" w:color="auto"/>
        <w:left w:val="none" w:sz="0" w:space="0" w:color="auto"/>
        <w:bottom w:val="none" w:sz="0" w:space="0" w:color="auto"/>
        <w:right w:val="none" w:sz="0" w:space="0" w:color="auto"/>
      </w:divBdr>
    </w:div>
    <w:div w:id="125123436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12295123">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465002771">
      <w:bodyDiv w:val="1"/>
      <w:marLeft w:val="0"/>
      <w:marRight w:val="0"/>
      <w:marTop w:val="0"/>
      <w:marBottom w:val="0"/>
      <w:divBdr>
        <w:top w:val="none" w:sz="0" w:space="0" w:color="auto"/>
        <w:left w:val="none" w:sz="0" w:space="0" w:color="auto"/>
        <w:bottom w:val="none" w:sz="0" w:space="0" w:color="auto"/>
        <w:right w:val="none" w:sz="0" w:space="0" w:color="auto"/>
      </w:divBdr>
    </w:div>
    <w:div w:id="1489858358">
      <w:bodyDiv w:val="1"/>
      <w:marLeft w:val="0"/>
      <w:marRight w:val="0"/>
      <w:marTop w:val="0"/>
      <w:marBottom w:val="0"/>
      <w:divBdr>
        <w:top w:val="none" w:sz="0" w:space="0" w:color="auto"/>
        <w:left w:val="none" w:sz="0" w:space="0" w:color="auto"/>
        <w:bottom w:val="none" w:sz="0" w:space="0" w:color="auto"/>
        <w:right w:val="none" w:sz="0" w:space="0" w:color="auto"/>
      </w:divBdr>
    </w:div>
    <w:div w:id="1568152892">
      <w:bodyDiv w:val="1"/>
      <w:marLeft w:val="0"/>
      <w:marRight w:val="0"/>
      <w:marTop w:val="0"/>
      <w:marBottom w:val="0"/>
      <w:divBdr>
        <w:top w:val="none" w:sz="0" w:space="0" w:color="auto"/>
        <w:left w:val="none" w:sz="0" w:space="0" w:color="auto"/>
        <w:bottom w:val="none" w:sz="0" w:space="0" w:color="auto"/>
        <w:right w:val="none" w:sz="0" w:space="0" w:color="auto"/>
      </w:divBdr>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25235386">
      <w:bodyDiv w:val="1"/>
      <w:marLeft w:val="0"/>
      <w:marRight w:val="0"/>
      <w:marTop w:val="0"/>
      <w:marBottom w:val="0"/>
      <w:divBdr>
        <w:top w:val="none" w:sz="0" w:space="0" w:color="auto"/>
        <w:left w:val="none" w:sz="0" w:space="0" w:color="auto"/>
        <w:bottom w:val="none" w:sz="0" w:space="0" w:color="auto"/>
        <w:right w:val="none" w:sz="0" w:space="0" w:color="auto"/>
      </w:divBdr>
    </w:div>
    <w:div w:id="1634867902">
      <w:bodyDiv w:val="1"/>
      <w:marLeft w:val="0"/>
      <w:marRight w:val="0"/>
      <w:marTop w:val="0"/>
      <w:marBottom w:val="0"/>
      <w:divBdr>
        <w:top w:val="none" w:sz="0" w:space="0" w:color="auto"/>
        <w:left w:val="none" w:sz="0" w:space="0" w:color="auto"/>
        <w:bottom w:val="none" w:sz="0" w:space="0" w:color="auto"/>
        <w:right w:val="none" w:sz="0" w:space="0" w:color="auto"/>
      </w:divBdr>
    </w:div>
    <w:div w:id="1647129669">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41520837">
      <w:bodyDiv w:val="1"/>
      <w:marLeft w:val="0"/>
      <w:marRight w:val="0"/>
      <w:marTop w:val="0"/>
      <w:marBottom w:val="0"/>
      <w:divBdr>
        <w:top w:val="none" w:sz="0" w:space="0" w:color="auto"/>
        <w:left w:val="none" w:sz="0" w:space="0" w:color="auto"/>
        <w:bottom w:val="none" w:sz="0" w:space="0" w:color="auto"/>
        <w:right w:val="none" w:sz="0" w:space="0" w:color="auto"/>
      </w:divBdr>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762993520">
      <w:bodyDiv w:val="1"/>
      <w:marLeft w:val="0"/>
      <w:marRight w:val="0"/>
      <w:marTop w:val="0"/>
      <w:marBottom w:val="0"/>
      <w:divBdr>
        <w:top w:val="none" w:sz="0" w:space="0" w:color="auto"/>
        <w:left w:val="none" w:sz="0" w:space="0" w:color="auto"/>
        <w:bottom w:val="none" w:sz="0" w:space="0" w:color="auto"/>
        <w:right w:val="none" w:sz="0" w:space="0" w:color="auto"/>
      </w:divBdr>
    </w:div>
    <w:div w:id="1838423970">
      <w:bodyDiv w:val="1"/>
      <w:marLeft w:val="0"/>
      <w:marRight w:val="0"/>
      <w:marTop w:val="0"/>
      <w:marBottom w:val="0"/>
      <w:divBdr>
        <w:top w:val="none" w:sz="0" w:space="0" w:color="auto"/>
        <w:left w:val="none" w:sz="0" w:space="0" w:color="auto"/>
        <w:bottom w:val="none" w:sz="0" w:space="0" w:color="auto"/>
        <w:right w:val="none" w:sz="0" w:space="0" w:color="auto"/>
      </w:divBdr>
    </w:div>
    <w:div w:id="1855075057">
      <w:bodyDiv w:val="1"/>
      <w:marLeft w:val="0"/>
      <w:marRight w:val="0"/>
      <w:marTop w:val="0"/>
      <w:marBottom w:val="0"/>
      <w:divBdr>
        <w:top w:val="none" w:sz="0" w:space="0" w:color="auto"/>
        <w:left w:val="none" w:sz="0" w:space="0" w:color="auto"/>
        <w:bottom w:val="none" w:sz="0" w:space="0" w:color="auto"/>
        <w:right w:val="none" w:sz="0" w:space="0" w:color="auto"/>
      </w:divBdr>
    </w:div>
    <w:div w:id="1870097398">
      <w:bodyDiv w:val="1"/>
      <w:marLeft w:val="0"/>
      <w:marRight w:val="0"/>
      <w:marTop w:val="0"/>
      <w:marBottom w:val="0"/>
      <w:divBdr>
        <w:top w:val="none" w:sz="0" w:space="0" w:color="auto"/>
        <w:left w:val="none" w:sz="0" w:space="0" w:color="auto"/>
        <w:bottom w:val="none" w:sz="0" w:space="0" w:color="auto"/>
        <w:right w:val="none" w:sz="0" w:space="0" w:color="auto"/>
      </w:divBdr>
    </w:div>
    <w:div w:id="1925140698">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1998916691">
      <w:bodyDiv w:val="1"/>
      <w:marLeft w:val="0"/>
      <w:marRight w:val="0"/>
      <w:marTop w:val="0"/>
      <w:marBottom w:val="0"/>
      <w:divBdr>
        <w:top w:val="none" w:sz="0" w:space="0" w:color="auto"/>
        <w:left w:val="none" w:sz="0" w:space="0" w:color="auto"/>
        <w:bottom w:val="none" w:sz="0" w:space="0" w:color="auto"/>
        <w:right w:val="none" w:sz="0" w:space="0" w:color="auto"/>
      </w:divBdr>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046634909">
      <w:bodyDiv w:val="1"/>
      <w:marLeft w:val="0"/>
      <w:marRight w:val="0"/>
      <w:marTop w:val="0"/>
      <w:marBottom w:val="0"/>
      <w:divBdr>
        <w:top w:val="none" w:sz="0" w:space="0" w:color="auto"/>
        <w:left w:val="none" w:sz="0" w:space="0" w:color="auto"/>
        <w:bottom w:val="none" w:sz="0" w:space="0" w:color="auto"/>
        <w:right w:val="none" w:sz="0" w:space="0" w:color="auto"/>
      </w:divBdr>
    </w:div>
    <w:div w:id="2094429217">
      <w:bodyDiv w:val="1"/>
      <w:marLeft w:val="0"/>
      <w:marRight w:val="0"/>
      <w:marTop w:val="0"/>
      <w:marBottom w:val="0"/>
      <w:divBdr>
        <w:top w:val="none" w:sz="0" w:space="0" w:color="auto"/>
        <w:left w:val="none" w:sz="0" w:space="0" w:color="auto"/>
        <w:bottom w:val="none" w:sz="0" w:space="0" w:color="auto"/>
        <w:right w:val="none" w:sz="0" w:space="0" w:color="auto"/>
      </w:divBdr>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cpit.pl/system-komunikacji-elektronicznej/"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cpit.pl/system-komunikacji-elektronicznej/"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eader" Target="header1.xml"/><Relationship Id="rId38" Type="http://schemas.openxmlformats.org/officeDocument/2006/relationships/theme" Target="theme/theme1.xm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gpgtool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cpit.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ntTable" Target="fontTable.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2.xml"/><Relationship Id="rId10" Type="http://schemas.openxmlformats.org/officeDocument/2006/relationships/hyperlink" Target="https://wcpit.pl/system-komunikacji-elektronicznej/" TargetMode="External"/><Relationship Id="rId19" Type="http://schemas.openxmlformats.org/officeDocument/2006/relationships/hyperlink" Target="https://sip.lex.pl/" TargetMode="External"/><Relationship Id="rId31" Type="http://schemas.openxmlformats.org/officeDocument/2006/relationships/hyperlink" Target="https://www.gpg4win.org/index.html" TargetMode="Externa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cpit.pl/system-komunikacji-elektronicznej/"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gpgtools.org" TargetMode="External"/><Relationship Id="rId35" Type="http://schemas.openxmlformats.org/officeDocument/2006/relationships/footer" Target="footer2.xml"/><Relationship Id="rId43"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3EE6-21BA-42BC-9707-C1703C50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4940</Words>
  <Characters>29646</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34517</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Marzena Buksa</cp:lastModifiedBy>
  <cp:revision>8</cp:revision>
  <cp:lastPrinted>2025-03-26T07:56:00Z</cp:lastPrinted>
  <dcterms:created xsi:type="dcterms:W3CDTF">2025-03-21T11:13:00Z</dcterms:created>
  <dcterms:modified xsi:type="dcterms:W3CDTF">2025-03-26T08:00:00Z</dcterms:modified>
</cp:coreProperties>
</file>