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Dostawa</w:t>
      </w:r>
      <w:r w:rsidR="000612FE">
        <w:rPr>
          <w:rFonts w:ascii="Verdana" w:hAnsi="Verdana"/>
          <w:b/>
          <w:sz w:val="20"/>
          <w:szCs w:val="20"/>
        </w:rPr>
        <w:t xml:space="preserve"> leków </w:t>
      </w:r>
      <w:r w:rsidR="00865880">
        <w:rPr>
          <w:rFonts w:ascii="Verdana" w:hAnsi="Verdana"/>
          <w:b/>
          <w:sz w:val="20"/>
          <w:szCs w:val="20"/>
        </w:rPr>
        <w:t>ogólnych, przeciwgruźliczych, leków odurzających, psychotropowych, leków z importu docelowego, artykułów materiałowych, immunoglobulin, wyciągów jadów owadów błonkoskrzydłych.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1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>aniczonego na podstawie art. 132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z dnia 11 września 2019r. - Prawo zamówień publicznych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41761E" w:rsidRDefault="0099338A" w:rsidP="0041761E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EC2F76">
        <w:rPr>
          <w:rFonts w:ascii="Verdana" w:hAnsi="Verdana"/>
          <w:b/>
          <w:sz w:val="20"/>
          <w:szCs w:val="20"/>
        </w:rPr>
        <w:t xml:space="preserve"> leków ogólnych, przeciwgruźliczych, leków odurzających, psychotropowych, leków z importu docelowego, artykułów materiałowych, immunoglobulin, wyciągów jadów owadów błonkoskrzydłych.</w:t>
      </w:r>
    </w:p>
    <w:p w:rsidR="0097021C" w:rsidRPr="0041761E" w:rsidRDefault="00E51EC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41761E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41761E">
        <w:rPr>
          <w:rFonts w:ascii="Verdana" w:hAnsi="Verdana"/>
          <w:iCs/>
          <w:color w:val="auto"/>
          <w:sz w:val="20"/>
          <w:szCs w:val="20"/>
        </w:rPr>
        <w:t xml:space="preserve"> Zamówienie zostało podzielone</w:t>
      </w:r>
      <w:r w:rsidRPr="0041761E">
        <w:rPr>
          <w:rFonts w:ascii="Verdana" w:hAnsi="Verdana"/>
          <w:b/>
          <w:iCs/>
          <w:color w:val="auto"/>
          <w:sz w:val="20"/>
          <w:szCs w:val="20"/>
        </w:rPr>
        <w:t xml:space="preserve"> na </w:t>
      </w:r>
      <w:r w:rsidR="003A134E">
        <w:rPr>
          <w:rFonts w:ascii="Verdana" w:hAnsi="Verdana"/>
          <w:b/>
          <w:iCs/>
          <w:color w:val="auto"/>
          <w:sz w:val="20"/>
          <w:szCs w:val="20"/>
        </w:rPr>
        <w:t>3</w:t>
      </w:r>
      <w:r w:rsidR="00EC2F76">
        <w:rPr>
          <w:rFonts w:ascii="Verdana" w:hAnsi="Verdana"/>
          <w:b/>
          <w:iCs/>
          <w:color w:val="auto"/>
          <w:sz w:val="20"/>
          <w:szCs w:val="20"/>
        </w:rPr>
        <w:t>0</w:t>
      </w:r>
      <w:r w:rsidR="00D47C26" w:rsidRPr="0041761E">
        <w:rPr>
          <w:rFonts w:ascii="Verdana" w:hAnsi="Verdana"/>
          <w:b/>
          <w:iCs/>
          <w:color w:val="auto"/>
          <w:sz w:val="20"/>
          <w:szCs w:val="20"/>
        </w:rPr>
        <w:t xml:space="preserve"> pakiet</w:t>
      </w:r>
      <w:r w:rsidR="00235D27">
        <w:rPr>
          <w:rFonts w:ascii="Verdana" w:hAnsi="Verdana"/>
          <w:b/>
          <w:iCs/>
          <w:color w:val="auto"/>
          <w:sz w:val="20"/>
          <w:szCs w:val="20"/>
        </w:rPr>
        <w:t>ów</w:t>
      </w:r>
      <w:r w:rsidRPr="0041761E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41761E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EC2F76" w:rsidRDefault="00EC2F76" w:rsidP="00EC2F76">
      <w:pPr>
        <w:jc w:val="both"/>
        <w:rPr>
          <w:rFonts w:ascii="Times New Roman" w:eastAsia="Times New Roman" w:hAnsi="Times New Roman"/>
          <w:b/>
        </w:rPr>
      </w:pPr>
      <w:r w:rsidRPr="00EC2F76">
        <w:rPr>
          <w:rFonts w:ascii="Times New Roman" w:eastAsia="Times New Roman" w:hAnsi="Times New Roman"/>
          <w:b/>
        </w:rPr>
        <w:t xml:space="preserve"> </w:t>
      </w:r>
      <w:r w:rsidRPr="000F7673">
        <w:rPr>
          <w:rFonts w:ascii="Times New Roman" w:eastAsia="Times New Roman" w:hAnsi="Times New Roman"/>
          <w:b/>
        </w:rPr>
        <w:t>33140000-3, 33141540-7, 33141550-0, 33600000-6, 33</w:t>
      </w:r>
      <w:r w:rsidR="00FE0712">
        <w:rPr>
          <w:rFonts w:ascii="Times New Roman" w:eastAsia="Times New Roman" w:hAnsi="Times New Roman"/>
          <w:b/>
        </w:rPr>
        <w:t>642000-2,33652300-8</w:t>
      </w:r>
      <w:r w:rsidRPr="000F7673">
        <w:rPr>
          <w:rFonts w:ascii="Times New Roman" w:eastAsia="Times New Roman" w:hAnsi="Times New Roman"/>
          <w:b/>
        </w:rPr>
        <w:t xml:space="preserve">, 33610000-9, 33611000-6, 33612000-3, 33613000-0, 33614000-7, 33615000-4, 33615100-5, 33616000-1, 33617000-8, 33620000-2, 33621000-9, 33621100-0, 33621200-1, 33621300-2, 33621400-3, 33622000-6, 33622100-7, 33622200-8, 33622300-9, 33622400-0, 33622500-1, 33622600-2, 33622700-3, 33622800-4, 33630000-5, 33631000-2, 33631400-6, 33631600-8, 33632000-9, 33632100-0, 33632200-1, 33641000-5, 33641100-6, 33642100-3, 33642200-4, 33642300-5, 33651100-9, 33651400-2, 33651520-9, 33651600-4, 33652100-6, 33652200-7, 33652300-8, 33660000-4, 33661000-1, 33661100-2, 33661200-3, 33661300-4, 33661400-5, 33661500-6, 33661600-7, 33661700-8, 33662000-8, 33662100-9, 33670000-7, 33674000-5, 33675000-2, 33680000-0, </w:t>
      </w:r>
      <w:r w:rsidRPr="000F7673">
        <w:rPr>
          <w:rFonts w:ascii="Times New Roman" w:eastAsia="Times New Roman" w:hAnsi="Times New Roman"/>
          <w:b/>
        </w:rPr>
        <w:lastRenderedPageBreak/>
        <w:t>33690000-3, 33691000-0, 33692100-8, 33692500-2, 33692700-4, 33693000-4, 33694000-1, 33695000-8, 33700000-7.</w:t>
      </w:r>
    </w:p>
    <w:p w:rsidR="00B56CE8" w:rsidRDefault="00B56CE8" w:rsidP="00EC2F76">
      <w:pPr>
        <w:jc w:val="both"/>
        <w:rPr>
          <w:rFonts w:ascii="Times New Roman" w:eastAsia="Times New Roman" w:hAnsi="Times New Roman"/>
          <w:b/>
        </w:rPr>
      </w:pPr>
    </w:p>
    <w:p w:rsidR="00E37C1B" w:rsidRDefault="00E37C1B" w:rsidP="00E37C1B">
      <w:pPr>
        <w:pStyle w:val="Akapitzlist"/>
        <w:widowControl/>
        <w:numPr>
          <w:ilvl w:val="0"/>
          <w:numId w:val="3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E37C1B" w:rsidRDefault="00E37C1B" w:rsidP="00E37C1B">
      <w:pPr>
        <w:pStyle w:val="Akapitzlist"/>
        <w:widowControl/>
        <w:numPr>
          <w:ilvl w:val="0"/>
          <w:numId w:val="3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E37C1B" w:rsidRDefault="00E37C1B" w:rsidP="00E37C1B">
      <w:pPr>
        <w:pStyle w:val="Akapitzlist"/>
        <w:widowControl/>
        <w:numPr>
          <w:ilvl w:val="0"/>
          <w:numId w:val="3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7AC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E37C1B" w:rsidRDefault="00E37C1B" w:rsidP="00E37C1B">
      <w:pPr>
        <w:pStyle w:val="Akapitzlist"/>
        <w:widowControl/>
        <w:numPr>
          <w:ilvl w:val="0"/>
          <w:numId w:val="3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7A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3217AC">
        <w:rPr>
          <w:rFonts w:ascii="Verdana" w:hAnsi="Verdana"/>
          <w:sz w:val="20"/>
          <w:szCs w:val="20"/>
        </w:rPr>
        <w:t>Pzp</w:t>
      </w:r>
      <w:proofErr w:type="spellEnd"/>
      <w:r w:rsidRPr="003217A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3217AC">
        <w:rPr>
          <w:rFonts w:ascii="Verdana" w:hAnsi="Verdana"/>
          <w:sz w:val="20"/>
          <w:szCs w:val="20"/>
        </w:rPr>
        <w:t>pkt</w:t>
      </w:r>
      <w:proofErr w:type="spellEnd"/>
      <w:r w:rsidRPr="003217A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3217AC">
        <w:rPr>
          <w:rFonts w:ascii="Verdana" w:hAnsi="Verdana"/>
          <w:sz w:val="20"/>
          <w:szCs w:val="20"/>
        </w:rPr>
        <w:t>Pzp</w:t>
      </w:r>
      <w:proofErr w:type="spellEnd"/>
      <w:r w:rsidRPr="003217A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3217AC">
        <w:rPr>
          <w:rFonts w:ascii="Verdana" w:hAnsi="Verdana"/>
          <w:sz w:val="20"/>
          <w:szCs w:val="20"/>
        </w:rPr>
        <w:t>Pzp</w:t>
      </w:r>
      <w:proofErr w:type="spellEnd"/>
      <w:r w:rsidRPr="003217A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E37C1B" w:rsidRPr="003217AC" w:rsidRDefault="00E37C1B" w:rsidP="00E37C1B">
      <w:pPr>
        <w:pStyle w:val="Akapitzlist"/>
        <w:widowControl/>
        <w:numPr>
          <w:ilvl w:val="0"/>
          <w:numId w:val="3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7A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3217AC">
        <w:rPr>
          <w:rFonts w:ascii="Verdana" w:hAnsi="Verdana"/>
          <w:sz w:val="20"/>
          <w:szCs w:val="20"/>
        </w:rPr>
        <w:t>Pzp</w:t>
      </w:r>
      <w:proofErr w:type="spellEnd"/>
      <w:r w:rsidRPr="003217A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3217AC">
        <w:rPr>
          <w:rFonts w:ascii="Verdana" w:hAnsi="Verdana"/>
          <w:sz w:val="20"/>
          <w:szCs w:val="20"/>
        </w:rPr>
        <w:t>pkt</w:t>
      </w:r>
      <w:proofErr w:type="spellEnd"/>
      <w:r w:rsidRPr="003217A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3217AC">
        <w:rPr>
          <w:rFonts w:ascii="Verdana" w:hAnsi="Verdana"/>
          <w:sz w:val="20"/>
          <w:szCs w:val="20"/>
        </w:rPr>
        <w:t>Pzp</w:t>
      </w:r>
      <w:proofErr w:type="spellEnd"/>
      <w:r w:rsidRPr="003217A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3217AC">
        <w:rPr>
          <w:rFonts w:ascii="Verdana" w:hAnsi="Verdana"/>
          <w:sz w:val="20"/>
          <w:szCs w:val="20"/>
        </w:rPr>
        <w:t>Pzp</w:t>
      </w:r>
      <w:proofErr w:type="spellEnd"/>
      <w:r w:rsidRPr="003217A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E37C1B" w:rsidRPr="000F7673" w:rsidRDefault="00E37C1B" w:rsidP="00EC2F76">
      <w:pPr>
        <w:jc w:val="both"/>
        <w:rPr>
          <w:rFonts w:ascii="Times New Roman" w:eastAsia="Times New Roman" w:hAnsi="Times New Roman"/>
          <w:b/>
        </w:rPr>
      </w:pP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4D0D56" w:rsidRPr="00914DFE" w:rsidRDefault="004D0D56" w:rsidP="004D0D5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14DFE">
        <w:rPr>
          <w:rFonts w:ascii="Verdana" w:hAnsi="Verdana"/>
          <w:color w:val="auto"/>
          <w:sz w:val="20"/>
          <w:szCs w:val="20"/>
        </w:rPr>
        <w:t>Zamawiaj</w:t>
      </w:r>
      <w:r w:rsidRPr="00914DFE">
        <w:rPr>
          <w:rFonts w:ascii="Verdana" w:hAnsi="Verdana" w:hint="cs"/>
          <w:color w:val="auto"/>
          <w:sz w:val="20"/>
          <w:szCs w:val="20"/>
        </w:rPr>
        <w:t>ą</w:t>
      </w:r>
      <w:r w:rsidRPr="00914DFE">
        <w:rPr>
          <w:rFonts w:ascii="Verdana" w:hAnsi="Verdana"/>
          <w:color w:val="auto"/>
          <w:sz w:val="20"/>
          <w:szCs w:val="20"/>
        </w:rPr>
        <w:t xml:space="preserve">cy </w:t>
      </w:r>
      <w:r w:rsidRPr="00914DFE">
        <w:rPr>
          <w:rFonts w:ascii="Verdana" w:hAnsi="Verdana" w:hint="cs"/>
          <w:color w:val="auto"/>
          <w:sz w:val="20"/>
          <w:szCs w:val="20"/>
        </w:rPr>
        <w:t>żą</w:t>
      </w:r>
      <w:r w:rsidRPr="00914DFE">
        <w:rPr>
          <w:rFonts w:ascii="Verdana" w:hAnsi="Verdana"/>
          <w:color w:val="auto"/>
          <w:sz w:val="20"/>
          <w:szCs w:val="20"/>
        </w:rPr>
        <w:t xml:space="preserve">da </w:t>
      </w:r>
      <w:r>
        <w:rPr>
          <w:rFonts w:ascii="Verdana" w:hAnsi="Verdana"/>
          <w:color w:val="auto"/>
          <w:sz w:val="20"/>
          <w:szCs w:val="20"/>
        </w:rPr>
        <w:t xml:space="preserve">w zakresie </w:t>
      </w:r>
      <w:r w:rsidRPr="003217AC">
        <w:rPr>
          <w:rFonts w:ascii="Verdana" w:hAnsi="Verdana"/>
          <w:b/>
          <w:color w:val="auto"/>
          <w:sz w:val="20"/>
          <w:szCs w:val="20"/>
        </w:rPr>
        <w:t>pakietu nr 8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914DFE">
        <w:rPr>
          <w:rFonts w:ascii="Verdana" w:hAnsi="Verdana"/>
          <w:color w:val="auto"/>
          <w:sz w:val="20"/>
          <w:szCs w:val="20"/>
        </w:rPr>
        <w:t>z</w:t>
      </w:r>
      <w:r w:rsidRPr="00914DFE">
        <w:rPr>
          <w:rFonts w:ascii="Verdana" w:hAnsi="Verdana" w:hint="cs"/>
          <w:color w:val="auto"/>
          <w:sz w:val="20"/>
          <w:szCs w:val="20"/>
        </w:rPr>
        <w:t>ł</w:t>
      </w:r>
      <w:r w:rsidRPr="00914DFE">
        <w:rPr>
          <w:rFonts w:ascii="Verdana" w:hAnsi="Verdana"/>
          <w:color w:val="auto"/>
          <w:sz w:val="20"/>
          <w:szCs w:val="20"/>
        </w:rPr>
        <w:t>o</w:t>
      </w:r>
      <w:r w:rsidRPr="00914DFE">
        <w:rPr>
          <w:rFonts w:ascii="Verdana" w:hAnsi="Verdana" w:hint="cs"/>
          <w:color w:val="auto"/>
          <w:sz w:val="20"/>
          <w:szCs w:val="20"/>
        </w:rPr>
        <w:t>ż</w:t>
      </w:r>
      <w:r w:rsidRPr="00914DFE">
        <w:rPr>
          <w:rFonts w:ascii="Verdana" w:hAnsi="Verdana"/>
          <w:color w:val="auto"/>
          <w:sz w:val="20"/>
          <w:szCs w:val="20"/>
        </w:rPr>
        <w:t>enia wraz z ofert</w:t>
      </w:r>
      <w:r w:rsidRPr="00914DFE">
        <w:rPr>
          <w:rFonts w:ascii="Verdana" w:hAnsi="Verdana" w:hint="cs"/>
          <w:color w:val="auto"/>
          <w:sz w:val="20"/>
          <w:szCs w:val="20"/>
        </w:rPr>
        <w:t>ą</w:t>
      </w:r>
      <w:r w:rsidRPr="00914DFE">
        <w:rPr>
          <w:rFonts w:ascii="Verdana" w:hAnsi="Verdana"/>
          <w:color w:val="auto"/>
          <w:sz w:val="20"/>
          <w:szCs w:val="20"/>
        </w:rPr>
        <w:t xml:space="preserve"> nast</w:t>
      </w:r>
      <w:r w:rsidRPr="00914DFE">
        <w:rPr>
          <w:rFonts w:ascii="Verdana" w:hAnsi="Verdana" w:hint="cs"/>
          <w:color w:val="auto"/>
          <w:sz w:val="20"/>
          <w:szCs w:val="20"/>
        </w:rPr>
        <w:t>ę</w:t>
      </w:r>
      <w:r w:rsidRPr="00914DFE">
        <w:rPr>
          <w:rFonts w:ascii="Verdana" w:hAnsi="Verdana"/>
          <w:color w:val="auto"/>
          <w:sz w:val="20"/>
          <w:szCs w:val="20"/>
        </w:rPr>
        <w:t>puj</w:t>
      </w:r>
      <w:r w:rsidRPr="00914DFE">
        <w:rPr>
          <w:rFonts w:ascii="Verdana" w:hAnsi="Verdana" w:hint="cs"/>
          <w:color w:val="auto"/>
          <w:sz w:val="20"/>
          <w:szCs w:val="20"/>
        </w:rPr>
        <w:t>ą</w:t>
      </w:r>
      <w:r w:rsidRPr="00914DFE">
        <w:rPr>
          <w:rFonts w:ascii="Verdana" w:hAnsi="Verdana"/>
          <w:color w:val="auto"/>
          <w:sz w:val="20"/>
          <w:szCs w:val="20"/>
        </w:rPr>
        <w:t xml:space="preserve">cych przedmiotowych </w:t>
      </w:r>
      <w:r w:rsidRPr="00914DFE">
        <w:rPr>
          <w:rFonts w:ascii="Verdana" w:hAnsi="Verdana" w:hint="cs"/>
          <w:color w:val="auto"/>
          <w:sz w:val="20"/>
          <w:szCs w:val="20"/>
        </w:rPr>
        <w:t>ś</w:t>
      </w:r>
      <w:r w:rsidRPr="00914DFE">
        <w:rPr>
          <w:rFonts w:ascii="Verdana" w:hAnsi="Verdana"/>
          <w:color w:val="auto"/>
          <w:sz w:val="20"/>
          <w:szCs w:val="20"/>
        </w:rPr>
        <w:t>rodk</w:t>
      </w:r>
      <w:r w:rsidRPr="00914DFE">
        <w:rPr>
          <w:rFonts w:ascii="Verdana" w:hAnsi="Verdana" w:hint="cs"/>
          <w:color w:val="auto"/>
          <w:sz w:val="20"/>
          <w:szCs w:val="20"/>
        </w:rPr>
        <w:t>ó</w:t>
      </w:r>
      <w:r w:rsidRPr="00914DFE">
        <w:rPr>
          <w:rFonts w:ascii="Verdana" w:hAnsi="Verdana"/>
          <w:color w:val="auto"/>
          <w:sz w:val="20"/>
          <w:szCs w:val="20"/>
        </w:rPr>
        <w:t xml:space="preserve">w dowodowych na potwierdzenie, </w:t>
      </w:r>
      <w:r w:rsidRPr="00914DFE">
        <w:rPr>
          <w:rFonts w:ascii="Verdana" w:hAnsi="Verdana" w:hint="cs"/>
          <w:color w:val="auto"/>
          <w:sz w:val="20"/>
          <w:szCs w:val="20"/>
        </w:rPr>
        <w:t>ż</w:t>
      </w:r>
      <w:r w:rsidRPr="00914DFE">
        <w:rPr>
          <w:rFonts w:ascii="Verdana" w:hAnsi="Verdana"/>
          <w:color w:val="auto"/>
          <w:sz w:val="20"/>
          <w:szCs w:val="20"/>
        </w:rPr>
        <w:t>e oferowane dostawy spe</w:t>
      </w:r>
      <w:r w:rsidRPr="00914DFE">
        <w:rPr>
          <w:rFonts w:ascii="Verdana" w:hAnsi="Verdana" w:hint="cs"/>
          <w:color w:val="auto"/>
          <w:sz w:val="20"/>
          <w:szCs w:val="20"/>
        </w:rPr>
        <w:t>ł</w:t>
      </w:r>
      <w:r w:rsidRPr="00914DFE">
        <w:rPr>
          <w:rFonts w:ascii="Verdana" w:hAnsi="Verdana"/>
          <w:color w:val="auto"/>
          <w:sz w:val="20"/>
          <w:szCs w:val="20"/>
        </w:rPr>
        <w:t>niaj</w:t>
      </w:r>
      <w:r w:rsidRPr="00914DFE">
        <w:rPr>
          <w:rFonts w:ascii="Verdana" w:hAnsi="Verdana" w:hint="cs"/>
          <w:color w:val="auto"/>
          <w:sz w:val="20"/>
          <w:szCs w:val="20"/>
        </w:rPr>
        <w:t>ą</w:t>
      </w:r>
      <w:r w:rsidRPr="00914DFE">
        <w:rPr>
          <w:rFonts w:ascii="Verdana" w:hAnsi="Verdana"/>
          <w:color w:val="auto"/>
          <w:sz w:val="20"/>
          <w:szCs w:val="20"/>
        </w:rPr>
        <w:t xml:space="preserve"> okre</w:t>
      </w:r>
      <w:r w:rsidRPr="00914DFE">
        <w:rPr>
          <w:rFonts w:ascii="Verdana" w:hAnsi="Verdana" w:hint="cs"/>
          <w:color w:val="auto"/>
          <w:sz w:val="20"/>
          <w:szCs w:val="20"/>
        </w:rPr>
        <w:t>ś</w:t>
      </w:r>
      <w:r w:rsidRPr="00914DFE">
        <w:rPr>
          <w:rFonts w:ascii="Verdana" w:hAnsi="Verdana"/>
          <w:color w:val="auto"/>
          <w:sz w:val="20"/>
          <w:szCs w:val="20"/>
        </w:rPr>
        <w:t>lone przez Zamawiaj</w:t>
      </w:r>
      <w:r w:rsidRPr="00914DFE">
        <w:rPr>
          <w:rFonts w:ascii="Verdana" w:hAnsi="Verdana" w:hint="cs"/>
          <w:color w:val="auto"/>
          <w:sz w:val="20"/>
          <w:szCs w:val="20"/>
        </w:rPr>
        <w:t>ą</w:t>
      </w:r>
      <w:r w:rsidRPr="00914DFE">
        <w:rPr>
          <w:rFonts w:ascii="Verdana" w:hAnsi="Verdana"/>
          <w:color w:val="auto"/>
          <w:sz w:val="20"/>
          <w:szCs w:val="20"/>
        </w:rPr>
        <w:t>cego wymagania:</w:t>
      </w:r>
    </w:p>
    <w:p w:rsidR="004D0D56" w:rsidRPr="00914DFE" w:rsidRDefault="004D0D56" w:rsidP="004D0D5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1.</w:t>
      </w:r>
      <w:r>
        <w:rPr>
          <w:rFonts w:ascii="Verdana" w:hAnsi="Verdana"/>
          <w:color w:val="auto"/>
          <w:sz w:val="20"/>
          <w:szCs w:val="20"/>
        </w:rPr>
        <w:tab/>
        <w:t>M</w:t>
      </w:r>
      <w:r w:rsidRPr="00914DFE">
        <w:rPr>
          <w:rFonts w:ascii="Verdana" w:hAnsi="Verdana"/>
          <w:color w:val="auto"/>
          <w:sz w:val="20"/>
          <w:szCs w:val="20"/>
        </w:rPr>
        <w:t>ateria</w:t>
      </w:r>
      <w:r w:rsidRPr="00914DFE">
        <w:rPr>
          <w:rFonts w:ascii="Verdana" w:hAnsi="Verdana" w:hint="cs"/>
          <w:color w:val="auto"/>
          <w:sz w:val="20"/>
          <w:szCs w:val="20"/>
        </w:rPr>
        <w:t>ł</w:t>
      </w:r>
      <w:r w:rsidR="008F2DA3">
        <w:rPr>
          <w:rFonts w:ascii="Verdana" w:hAnsi="Verdana"/>
          <w:color w:val="auto"/>
          <w:sz w:val="20"/>
          <w:szCs w:val="20"/>
        </w:rPr>
        <w:t>ów</w:t>
      </w:r>
      <w:r w:rsidRPr="00914DFE">
        <w:rPr>
          <w:rFonts w:ascii="Verdana" w:hAnsi="Verdana"/>
          <w:color w:val="auto"/>
          <w:sz w:val="20"/>
          <w:szCs w:val="20"/>
        </w:rPr>
        <w:t xml:space="preserve"> zawieraj</w:t>
      </w:r>
      <w:r w:rsidRPr="00914DFE">
        <w:rPr>
          <w:rFonts w:ascii="Verdana" w:hAnsi="Verdana" w:hint="cs"/>
          <w:color w:val="auto"/>
          <w:sz w:val="20"/>
          <w:szCs w:val="20"/>
        </w:rPr>
        <w:t>ą</w:t>
      </w:r>
      <w:r w:rsidRPr="00914DFE">
        <w:rPr>
          <w:rFonts w:ascii="Verdana" w:hAnsi="Verdana"/>
          <w:color w:val="auto"/>
          <w:sz w:val="20"/>
          <w:szCs w:val="20"/>
        </w:rPr>
        <w:t>c</w:t>
      </w:r>
      <w:r w:rsidR="008F2DA3">
        <w:rPr>
          <w:rFonts w:ascii="Verdana" w:hAnsi="Verdana"/>
          <w:color w:val="auto"/>
          <w:sz w:val="20"/>
          <w:szCs w:val="20"/>
        </w:rPr>
        <w:t>ych</w:t>
      </w:r>
      <w:r w:rsidRPr="00914DFE">
        <w:rPr>
          <w:rFonts w:ascii="Verdana" w:hAnsi="Verdana"/>
          <w:color w:val="auto"/>
          <w:sz w:val="20"/>
          <w:szCs w:val="20"/>
        </w:rPr>
        <w:t xml:space="preserve"> opis techniczny </w:t>
      </w:r>
      <w:r w:rsidR="008F2DA3">
        <w:rPr>
          <w:rFonts w:ascii="Verdana" w:hAnsi="Verdana"/>
          <w:color w:val="auto"/>
          <w:sz w:val="20"/>
          <w:szCs w:val="20"/>
        </w:rPr>
        <w:t xml:space="preserve">do </w:t>
      </w:r>
      <w:r w:rsidRPr="00914DFE">
        <w:rPr>
          <w:rFonts w:ascii="Verdana" w:hAnsi="Verdana"/>
          <w:color w:val="auto"/>
          <w:sz w:val="20"/>
          <w:szCs w:val="20"/>
        </w:rPr>
        <w:t xml:space="preserve">oferowanych </w:t>
      </w:r>
      <w:proofErr w:type="spellStart"/>
      <w:r w:rsidR="008F2DA3">
        <w:rPr>
          <w:rFonts w:ascii="Verdana" w:hAnsi="Verdana"/>
          <w:color w:val="auto"/>
          <w:sz w:val="20"/>
          <w:szCs w:val="20"/>
        </w:rPr>
        <w:t>glukometrów</w:t>
      </w:r>
      <w:proofErr w:type="spellEnd"/>
      <w:r w:rsidR="008F2DA3">
        <w:rPr>
          <w:rFonts w:ascii="Verdana" w:hAnsi="Verdana"/>
          <w:color w:val="auto"/>
          <w:sz w:val="20"/>
          <w:szCs w:val="20"/>
        </w:rPr>
        <w:t xml:space="preserve"> kompatybilnych z oferowanymi paskami oraz do roztworów kontrolnych</w:t>
      </w:r>
      <w:r w:rsidRPr="00914DFE">
        <w:rPr>
          <w:rFonts w:ascii="Verdana" w:hAnsi="Verdana"/>
          <w:color w:val="auto"/>
          <w:sz w:val="20"/>
          <w:szCs w:val="20"/>
        </w:rPr>
        <w:t xml:space="preserve"> (np. katalogi, foldery, metodyki, </w:t>
      </w:r>
      <w:r w:rsidRPr="00C34285">
        <w:rPr>
          <w:rFonts w:ascii="Verdana" w:hAnsi="Verdana"/>
          <w:b/>
          <w:color w:val="auto"/>
          <w:sz w:val="20"/>
          <w:szCs w:val="20"/>
        </w:rPr>
        <w:t>karty techniczne</w:t>
      </w:r>
      <w:r w:rsidRPr="00914DFE">
        <w:rPr>
          <w:rFonts w:ascii="Verdana" w:hAnsi="Verdana"/>
          <w:color w:val="auto"/>
          <w:sz w:val="20"/>
          <w:szCs w:val="20"/>
        </w:rPr>
        <w:t xml:space="preserve"> w j</w:t>
      </w:r>
      <w:r w:rsidRPr="00914DFE">
        <w:rPr>
          <w:rFonts w:ascii="Verdana" w:hAnsi="Verdana" w:hint="cs"/>
          <w:color w:val="auto"/>
          <w:sz w:val="20"/>
          <w:szCs w:val="20"/>
        </w:rPr>
        <w:t>ę</w:t>
      </w:r>
      <w:r w:rsidRPr="00914DFE">
        <w:rPr>
          <w:rFonts w:ascii="Verdana" w:hAnsi="Verdana"/>
          <w:color w:val="auto"/>
          <w:sz w:val="20"/>
          <w:szCs w:val="20"/>
        </w:rPr>
        <w:t xml:space="preserve">zyku polskim) </w:t>
      </w:r>
      <w:r w:rsidRPr="00914DFE">
        <w:rPr>
          <w:rFonts w:ascii="Verdana" w:hAnsi="Verdana" w:hint="cs"/>
          <w:color w:val="auto"/>
          <w:sz w:val="20"/>
          <w:szCs w:val="20"/>
        </w:rPr>
        <w:t>–</w:t>
      </w:r>
      <w:r w:rsidRPr="00914DFE">
        <w:rPr>
          <w:rFonts w:ascii="Verdana" w:hAnsi="Verdana"/>
          <w:color w:val="auto"/>
          <w:sz w:val="20"/>
          <w:szCs w:val="20"/>
        </w:rPr>
        <w:t xml:space="preserve"> na podstawie kt</w:t>
      </w:r>
      <w:r w:rsidRPr="00914DFE">
        <w:rPr>
          <w:rFonts w:ascii="Verdana" w:hAnsi="Verdana" w:hint="cs"/>
          <w:color w:val="auto"/>
          <w:sz w:val="20"/>
          <w:szCs w:val="20"/>
        </w:rPr>
        <w:t>ó</w:t>
      </w:r>
      <w:r w:rsidRPr="00914DFE">
        <w:rPr>
          <w:rFonts w:ascii="Verdana" w:hAnsi="Verdana"/>
          <w:color w:val="auto"/>
          <w:sz w:val="20"/>
          <w:szCs w:val="20"/>
        </w:rPr>
        <w:t>rego Zamawiaj</w:t>
      </w:r>
      <w:r w:rsidRPr="00914DFE">
        <w:rPr>
          <w:rFonts w:ascii="Verdana" w:hAnsi="Verdana" w:hint="cs"/>
          <w:color w:val="auto"/>
          <w:sz w:val="20"/>
          <w:szCs w:val="20"/>
        </w:rPr>
        <w:t>ą</w:t>
      </w:r>
      <w:r w:rsidRPr="00914DFE">
        <w:rPr>
          <w:rFonts w:ascii="Verdana" w:hAnsi="Verdana"/>
          <w:color w:val="auto"/>
          <w:sz w:val="20"/>
          <w:szCs w:val="20"/>
        </w:rPr>
        <w:t>cy oceni zgodno</w:t>
      </w:r>
      <w:r w:rsidRPr="00914DFE">
        <w:rPr>
          <w:rFonts w:ascii="Verdana" w:hAnsi="Verdana" w:hint="cs"/>
          <w:color w:val="auto"/>
          <w:sz w:val="20"/>
          <w:szCs w:val="20"/>
        </w:rPr>
        <w:t>ść</w:t>
      </w:r>
      <w:r w:rsidRPr="00914DFE">
        <w:rPr>
          <w:rFonts w:ascii="Verdana" w:hAnsi="Verdana"/>
          <w:color w:val="auto"/>
          <w:sz w:val="20"/>
          <w:szCs w:val="20"/>
        </w:rPr>
        <w:t xml:space="preserve"> parametr</w:t>
      </w:r>
      <w:r w:rsidRPr="00914DFE">
        <w:rPr>
          <w:rFonts w:ascii="Verdana" w:hAnsi="Verdana" w:hint="cs"/>
          <w:color w:val="auto"/>
          <w:sz w:val="20"/>
          <w:szCs w:val="20"/>
        </w:rPr>
        <w:t>ó</w:t>
      </w:r>
      <w:r w:rsidRPr="00914DFE">
        <w:rPr>
          <w:rFonts w:ascii="Verdana" w:hAnsi="Verdana"/>
          <w:color w:val="auto"/>
          <w:sz w:val="20"/>
          <w:szCs w:val="20"/>
        </w:rPr>
        <w:t>w oferowanych wyrob</w:t>
      </w:r>
      <w:r w:rsidRPr="00914DFE">
        <w:rPr>
          <w:rFonts w:ascii="Verdana" w:hAnsi="Verdana" w:hint="cs"/>
          <w:color w:val="auto"/>
          <w:sz w:val="20"/>
          <w:szCs w:val="20"/>
        </w:rPr>
        <w:t>ó</w:t>
      </w:r>
      <w:r>
        <w:rPr>
          <w:rFonts w:ascii="Verdana" w:hAnsi="Verdana"/>
          <w:color w:val="auto"/>
          <w:sz w:val="20"/>
          <w:szCs w:val="20"/>
        </w:rPr>
        <w:t>w z opisanymi</w:t>
      </w:r>
      <w:r w:rsidRPr="00914DFE">
        <w:rPr>
          <w:rFonts w:ascii="Verdana" w:hAnsi="Verdana"/>
          <w:color w:val="auto"/>
          <w:sz w:val="20"/>
          <w:szCs w:val="20"/>
        </w:rPr>
        <w:t xml:space="preserve"> </w:t>
      </w:r>
      <w:r w:rsidRPr="008F2DA3">
        <w:rPr>
          <w:rFonts w:ascii="Verdana" w:hAnsi="Verdana"/>
          <w:color w:val="auto"/>
          <w:sz w:val="20"/>
          <w:szCs w:val="20"/>
        </w:rPr>
        <w:t>w za</w:t>
      </w:r>
      <w:r w:rsidRPr="008F2DA3">
        <w:rPr>
          <w:rFonts w:ascii="Verdana" w:hAnsi="Verdana" w:hint="cs"/>
          <w:color w:val="auto"/>
          <w:sz w:val="20"/>
          <w:szCs w:val="20"/>
        </w:rPr>
        <w:t>łą</w:t>
      </w:r>
      <w:r w:rsidRPr="008F2DA3">
        <w:rPr>
          <w:rFonts w:ascii="Verdana" w:hAnsi="Verdana"/>
          <w:color w:val="auto"/>
          <w:sz w:val="20"/>
          <w:szCs w:val="20"/>
        </w:rPr>
        <w:t xml:space="preserve">czniku nr </w:t>
      </w:r>
      <w:r w:rsidR="008F2DA3" w:rsidRPr="008F2DA3">
        <w:rPr>
          <w:rFonts w:ascii="Verdana" w:hAnsi="Verdana"/>
          <w:color w:val="auto"/>
          <w:sz w:val="20"/>
          <w:szCs w:val="20"/>
        </w:rPr>
        <w:t xml:space="preserve">2 – </w:t>
      </w:r>
      <w:proofErr w:type="spellStart"/>
      <w:r w:rsidR="008F2DA3" w:rsidRPr="008F2DA3">
        <w:rPr>
          <w:rFonts w:ascii="Verdana" w:hAnsi="Verdana"/>
          <w:color w:val="auto"/>
          <w:sz w:val="20"/>
          <w:szCs w:val="20"/>
        </w:rPr>
        <w:t>opz</w:t>
      </w:r>
      <w:proofErr w:type="spellEnd"/>
      <w:r w:rsidR="008F2DA3" w:rsidRPr="008F2DA3">
        <w:rPr>
          <w:rFonts w:ascii="Verdana" w:hAnsi="Verdana"/>
          <w:color w:val="auto"/>
          <w:sz w:val="20"/>
          <w:szCs w:val="20"/>
        </w:rPr>
        <w:t>,</w:t>
      </w:r>
      <w:r w:rsidR="008F2DA3">
        <w:rPr>
          <w:rFonts w:ascii="Verdana" w:hAnsi="Verdana"/>
          <w:color w:val="auto"/>
          <w:sz w:val="20"/>
          <w:szCs w:val="20"/>
        </w:rPr>
        <w:t xml:space="preserve"> </w:t>
      </w:r>
      <w:r w:rsidRPr="008F2DA3">
        <w:rPr>
          <w:rFonts w:ascii="Verdana" w:hAnsi="Verdana"/>
          <w:color w:val="auto"/>
          <w:sz w:val="20"/>
          <w:szCs w:val="20"/>
        </w:rPr>
        <w:t>formularz</w:t>
      </w:r>
      <w:r w:rsidR="008F2DA3">
        <w:rPr>
          <w:rFonts w:ascii="Verdana" w:hAnsi="Verdana"/>
          <w:color w:val="auto"/>
          <w:sz w:val="20"/>
          <w:szCs w:val="20"/>
        </w:rPr>
        <w:t xml:space="preserve"> </w:t>
      </w:r>
      <w:r w:rsidRPr="008F2DA3">
        <w:rPr>
          <w:rFonts w:ascii="Verdana" w:hAnsi="Verdana"/>
          <w:color w:val="auto"/>
          <w:sz w:val="20"/>
          <w:szCs w:val="20"/>
        </w:rPr>
        <w:t>cenowy</w:t>
      </w:r>
      <w:r w:rsidRPr="00914DFE">
        <w:rPr>
          <w:rFonts w:ascii="Verdana" w:hAnsi="Verdana"/>
          <w:color w:val="auto"/>
          <w:sz w:val="20"/>
          <w:szCs w:val="20"/>
        </w:rPr>
        <w:t>. Za wskazane Zamawiaj</w:t>
      </w:r>
      <w:r w:rsidRPr="00914DFE">
        <w:rPr>
          <w:rFonts w:ascii="Verdana" w:hAnsi="Verdana" w:hint="cs"/>
          <w:color w:val="auto"/>
          <w:sz w:val="20"/>
          <w:szCs w:val="20"/>
        </w:rPr>
        <w:t>ą</w:t>
      </w:r>
      <w:r w:rsidRPr="00914DFE">
        <w:rPr>
          <w:rFonts w:ascii="Verdana" w:hAnsi="Verdana"/>
          <w:color w:val="auto"/>
          <w:sz w:val="20"/>
          <w:szCs w:val="20"/>
        </w:rPr>
        <w:t>cy uznaje zamieszczenie w przed</w:t>
      </w:r>
      <w:r w:rsidRPr="00914DFE">
        <w:rPr>
          <w:rFonts w:ascii="Verdana" w:hAnsi="Verdana" w:hint="cs"/>
          <w:color w:val="auto"/>
          <w:sz w:val="20"/>
          <w:szCs w:val="20"/>
        </w:rPr>
        <w:t>ł</w:t>
      </w:r>
      <w:r w:rsidRPr="00914DFE">
        <w:rPr>
          <w:rFonts w:ascii="Verdana" w:hAnsi="Verdana"/>
          <w:color w:val="auto"/>
          <w:sz w:val="20"/>
          <w:szCs w:val="20"/>
        </w:rPr>
        <w:t>o</w:t>
      </w:r>
      <w:r w:rsidRPr="00914DFE">
        <w:rPr>
          <w:rFonts w:ascii="Verdana" w:hAnsi="Verdana" w:hint="cs"/>
          <w:color w:val="auto"/>
          <w:sz w:val="20"/>
          <w:szCs w:val="20"/>
        </w:rPr>
        <w:t>ż</w:t>
      </w:r>
      <w:r w:rsidRPr="00914DFE">
        <w:rPr>
          <w:rFonts w:ascii="Verdana" w:hAnsi="Verdana"/>
          <w:color w:val="auto"/>
          <w:sz w:val="20"/>
          <w:szCs w:val="20"/>
        </w:rPr>
        <w:t>onych materia</w:t>
      </w:r>
      <w:r w:rsidRPr="00914DFE">
        <w:rPr>
          <w:rFonts w:ascii="Verdana" w:hAnsi="Verdana" w:hint="cs"/>
          <w:color w:val="auto"/>
          <w:sz w:val="20"/>
          <w:szCs w:val="20"/>
        </w:rPr>
        <w:t>ł</w:t>
      </w:r>
      <w:r w:rsidRPr="00914DFE">
        <w:rPr>
          <w:rFonts w:ascii="Verdana" w:hAnsi="Verdana"/>
          <w:color w:val="auto"/>
          <w:sz w:val="20"/>
          <w:szCs w:val="20"/>
        </w:rPr>
        <w:t>ach zawieraj</w:t>
      </w:r>
      <w:r w:rsidRPr="00914DFE">
        <w:rPr>
          <w:rFonts w:ascii="Verdana" w:hAnsi="Verdana" w:hint="cs"/>
          <w:color w:val="auto"/>
          <w:sz w:val="20"/>
          <w:szCs w:val="20"/>
        </w:rPr>
        <w:t>ą</w:t>
      </w:r>
      <w:r w:rsidRPr="00914DFE">
        <w:rPr>
          <w:rFonts w:ascii="Verdana" w:hAnsi="Verdana"/>
          <w:color w:val="auto"/>
          <w:sz w:val="20"/>
          <w:szCs w:val="20"/>
        </w:rPr>
        <w:t>cych opis techniczny oferowanych wyrob</w:t>
      </w:r>
      <w:r w:rsidRPr="00914DFE">
        <w:rPr>
          <w:rFonts w:ascii="Verdana" w:hAnsi="Verdana" w:hint="cs"/>
          <w:color w:val="auto"/>
          <w:sz w:val="20"/>
          <w:szCs w:val="20"/>
        </w:rPr>
        <w:t>ó</w:t>
      </w:r>
      <w:r w:rsidRPr="00914DFE">
        <w:rPr>
          <w:rFonts w:ascii="Verdana" w:hAnsi="Verdana"/>
          <w:color w:val="auto"/>
          <w:sz w:val="20"/>
          <w:szCs w:val="20"/>
        </w:rPr>
        <w:t>w informacji o numerze pakietu i pozycji, kt</w:t>
      </w:r>
      <w:r w:rsidRPr="00914DFE">
        <w:rPr>
          <w:rFonts w:ascii="Verdana" w:hAnsi="Verdana" w:hint="cs"/>
          <w:color w:val="auto"/>
          <w:sz w:val="20"/>
          <w:szCs w:val="20"/>
        </w:rPr>
        <w:t>ó</w:t>
      </w:r>
      <w:r w:rsidRPr="00914DFE">
        <w:rPr>
          <w:rFonts w:ascii="Verdana" w:hAnsi="Verdana"/>
          <w:color w:val="auto"/>
          <w:sz w:val="20"/>
          <w:szCs w:val="20"/>
        </w:rPr>
        <w:t>rych dany opis dotyczy.</w:t>
      </w:r>
    </w:p>
    <w:p w:rsidR="004D0D56" w:rsidRPr="00914DFE" w:rsidRDefault="004D0D56" w:rsidP="004D0D5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14DFE">
        <w:rPr>
          <w:rFonts w:ascii="Verdana" w:hAnsi="Verdana"/>
          <w:color w:val="auto"/>
          <w:sz w:val="20"/>
          <w:szCs w:val="20"/>
        </w:rPr>
        <w:t>2.</w:t>
      </w:r>
      <w:r w:rsidRPr="00914DFE">
        <w:rPr>
          <w:rFonts w:ascii="Verdana" w:hAnsi="Verdana"/>
          <w:color w:val="auto"/>
          <w:sz w:val="20"/>
          <w:szCs w:val="20"/>
        </w:rPr>
        <w:tab/>
      </w:r>
      <w:r w:rsidRPr="00BF6017">
        <w:rPr>
          <w:rFonts w:ascii="Verdana" w:hAnsi="Verdana"/>
          <w:b/>
          <w:color w:val="auto"/>
          <w:sz w:val="20"/>
          <w:szCs w:val="20"/>
        </w:rPr>
        <w:t>Wykonawca sk</w:t>
      </w:r>
      <w:r w:rsidRPr="00BF6017">
        <w:rPr>
          <w:rFonts w:ascii="Verdana" w:hAnsi="Verdana" w:hint="cs"/>
          <w:b/>
          <w:color w:val="auto"/>
          <w:sz w:val="20"/>
          <w:szCs w:val="20"/>
        </w:rPr>
        <w:t>ł</w:t>
      </w:r>
      <w:r w:rsidRPr="00BF6017">
        <w:rPr>
          <w:rFonts w:ascii="Verdana" w:hAnsi="Verdana"/>
          <w:b/>
          <w:color w:val="auto"/>
          <w:sz w:val="20"/>
          <w:szCs w:val="20"/>
        </w:rPr>
        <w:t xml:space="preserve">ada przedmiotowe </w:t>
      </w:r>
      <w:r w:rsidRPr="00BF6017">
        <w:rPr>
          <w:rFonts w:ascii="Verdana" w:hAnsi="Verdana" w:hint="cs"/>
          <w:b/>
          <w:color w:val="auto"/>
          <w:sz w:val="20"/>
          <w:szCs w:val="20"/>
        </w:rPr>
        <w:t>ś</w:t>
      </w:r>
      <w:r w:rsidRPr="00BF6017">
        <w:rPr>
          <w:rFonts w:ascii="Verdana" w:hAnsi="Verdana"/>
          <w:b/>
          <w:color w:val="auto"/>
          <w:sz w:val="20"/>
          <w:szCs w:val="20"/>
        </w:rPr>
        <w:t>rodki dowodowe okre</w:t>
      </w:r>
      <w:r w:rsidRPr="00BF6017">
        <w:rPr>
          <w:rFonts w:ascii="Verdana" w:hAnsi="Verdana" w:hint="cs"/>
          <w:b/>
          <w:color w:val="auto"/>
          <w:sz w:val="20"/>
          <w:szCs w:val="20"/>
        </w:rPr>
        <w:t>ś</w:t>
      </w:r>
      <w:r w:rsidRPr="00BF6017">
        <w:rPr>
          <w:rFonts w:ascii="Verdana" w:hAnsi="Verdana"/>
          <w:b/>
          <w:color w:val="auto"/>
          <w:sz w:val="20"/>
          <w:szCs w:val="20"/>
        </w:rPr>
        <w:t>lone w ust. 1 wraz z ofert</w:t>
      </w:r>
      <w:r w:rsidRPr="00BF6017">
        <w:rPr>
          <w:rFonts w:ascii="Verdana" w:hAnsi="Verdana" w:hint="cs"/>
          <w:b/>
          <w:color w:val="auto"/>
          <w:sz w:val="20"/>
          <w:szCs w:val="20"/>
        </w:rPr>
        <w:t>ą</w:t>
      </w:r>
      <w:r w:rsidRPr="00914DFE">
        <w:rPr>
          <w:rFonts w:ascii="Verdana" w:hAnsi="Verdana"/>
          <w:color w:val="auto"/>
          <w:sz w:val="20"/>
          <w:szCs w:val="20"/>
        </w:rPr>
        <w:t>.</w:t>
      </w:r>
    </w:p>
    <w:p w:rsidR="004D0D56" w:rsidRPr="002C790B" w:rsidRDefault="004D0D56" w:rsidP="004D0D5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14DFE">
        <w:rPr>
          <w:rFonts w:ascii="Verdana" w:hAnsi="Verdana"/>
          <w:color w:val="auto"/>
          <w:sz w:val="20"/>
          <w:szCs w:val="20"/>
        </w:rPr>
        <w:t>3.</w:t>
      </w:r>
      <w:r w:rsidRPr="00914DFE">
        <w:rPr>
          <w:rFonts w:ascii="Verdana" w:hAnsi="Verdana"/>
          <w:color w:val="auto"/>
          <w:sz w:val="20"/>
          <w:szCs w:val="20"/>
        </w:rPr>
        <w:tab/>
        <w:t>Je</w:t>
      </w:r>
      <w:r w:rsidRPr="00914DFE">
        <w:rPr>
          <w:rFonts w:ascii="Verdana" w:hAnsi="Verdana" w:hint="cs"/>
          <w:color w:val="auto"/>
          <w:sz w:val="20"/>
          <w:szCs w:val="20"/>
        </w:rPr>
        <w:t>ż</w:t>
      </w:r>
      <w:r w:rsidRPr="00914DFE">
        <w:rPr>
          <w:rFonts w:ascii="Verdana" w:hAnsi="Verdana"/>
          <w:color w:val="auto"/>
          <w:sz w:val="20"/>
          <w:szCs w:val="20"/>
        </w:rPr>
        <w:t>eli Wykonawca nie z</w:t>
      </w:r>
      <w:r w:rsidRPr="00914DFE">
        <w:rPr>
          <w:rFonts w:ascii="Verdana" w:hAnsi="Verdana" w:hint="cs"/>
          <w:color w:val="auto"/>
          <w:sz w:val="20"/>
          <w:szCs w:val="20"/>
        </w:rPr>
        <w:t>ł</w:t>
      </w:r>
      <w:r w:rsidRPr="00914DFE">
        <w:rPr>
          <w:rFonts w:ascii="Verdana" w:hAnsi="Verdana"/>
          <w:color w:val="auto"/>
          <w:sz w:val="20"/>
          <w:szCs w:val="20"/>
        </w:rPr>
        <w:t>o</w:t>
      </w:r>
      <w:r w:rsidRPr="00914DFE">
        <w:rPr>
          <w:rFonts w:ascii="Verdana" w:hAnsi="Verdana" w:hint="cs"/>
          <w:color w:val="auto"/>
          <w:sz w:val="20"/>
          <w:szCs w:val="20"/>
        </w:rPr>
        <w:t>ż</w:t>
      </w:r>
      <w:r w:rsidRPr="00914DFE">
        <w:rPr>
          <w:rFonts w:ascii="Verdana" w:hAnsi="Verdana"/>
          <w:color w:val="auto"/>
          <w:sz w:val="20"/>
          <w:szCs w:val="20"/>
        </w:rPr>
        <w:t xml:space="preserve">y przedmiotowych </w:t>
      </w:r>
      <w:r w:rsidRPr="00914DFE">
        <w:rPr>
          <w:rFonts w:ascii="Verdana" w:hAnsi="Verdana" w:hint="cs"/>
          <w:color w:val="auto"/>
          <w:sz w:val="20"/>
          <w:szCs w:val="20"/>
        </w:rPr>
        <w:t>ś</w:t>
      </w:r>
      <w:r w:rsidRPr="00914DFE">
        <w:rPr>
          <w:rFonts w:ascii="Verdana" w:hAnsi="Verdana"/>
          <w:color w:val="auto"/>
          <w:sz w:val="20"/>
          <w:szCs w:val="20"/>
        </w:rPr>
        <w:t>rodk</w:t>
      </w:r>
      <w:r w:rsidRPr="00914DFE">
        <w:rPr>
          <w:rFonts w:ascii="Verdana" w:hAnsi="Verdana" w:hint="cs"/>
          <w:color w:val="auto"/>
          <w:sz w:val="20"/>
          <w:szCs w:val="20"/>
        </w:rPr>
        <w:t>ó</w:t>
      </w:r>
      <w:r w:rsidRPr="00914DFE">
        <w:rPr>
          <w:rFonts w:ascii="Verdana" w:hAnsi="Verdana"/>
          <w:color w:val="auto"/>
          <w:sz w:val="20"/>
          <w:szCs w:val="20"/>
        </w:rPr>
        <w:t>w dowodowych lub z</w:t>
      </w:r>
      <w:r w:rsidRPr="00914DFE">
        <w:rPr>
          <w:rFonts w:ascii="Verdana" w:hAnsi="Verdana" w:hint="cs"/>
          <w:color w:val="auto"/>
          <w:sz w:val="20"/>
          <w:szCs w:val="20"/>
        </w:rPr>
        <w:t>ł</w:t>
      </w:r>
      <w:r w:rsidRPr="00914DFE">
        <w:rPr>
          <w:rFonts w:ascii="Verdana" w:hAnsi="Verdana"/>
          <w:color w:val="auto"/>
          <w:sz w:val="20"/>
          <w:szCs w:val="20"/>
        </w:rPr>
        <w:t>o</w:t>
      </w:r>
      <w:r w:rsidRPr="00914DFE">
        <w:rPr>
          <w:rFonts w:ascii="Verdana" w:hAnsi="Verdana" w:hint="cs"/>
          <w:color w:val="auto"/>
          <w:sz w:val="20"/>
          <w:szCs w:val="20"/>
        </w:rPr>
        <w:t>ż</w:t>
      </w:r>
      <w:r w:rsidRPr="00914DFE">
        <w:rPr>
          <w:rFonts w:ascii="Verdana" w:hAnsi="Verdana"/>
          <w:color w:val="auto"/>
          <w:sz w:val="20"/>
          <w:szCs w:val="20"/>
        </w:rPr>
        <w:t xml:space="preserve">one przedmiotowe </w:t>
      </w:r>
      <w:r w:rsidRPr="00914DFE">
        <w:rPr>
          <w:rFonts w:ascii="Verdana" w:hAnsi="Verdana" w:hint="cs"/>
          <w:color w:val="auto"/>
          <w:sz w:val="20"/>
          <w:szCs w:val="20"/>
        </w:rPr>
        <w:t>ś</w:t>
      </w:r>
      <w:r w:rsidRPr="00914DFE">
        <w:rPr>
          <w:rFonts w:ascii="Verdana" w:hAnsi="Verdana"/>
          <w:color w:val="auto"/>
          <w:sz w:val="20"/>
          <w:szCs w:val="20"/>
        </w:rPr>
        <w:t>rodki dowodowe b</w:t>
      </w:r>
      <w:r w:rsidRPr="00914DFE">
        <w:rPr>
          <w:rFonts w:ascii="Verdana" w:hAnsi="Verdana" w:hint="cs"/>
          <w:color w:val="auto"/>
          <w:sz w:val="20"/>
          <w:szCs w:val="20"/>
        </w:rPr>
        <w:t>ę</w:t>
      </w:r>
      <w:r w:rsidRPr="00914DFE">
        <w:rPr>
          <w:rFonts w:ascii="Verdana" w:hAnsi="Verdana"/>
          <w:color w:val="auto"/>
          <w:sz w:val="20"/>
          <w:szCs w:val="20"/>
        </w:rPr>
        <w:t>d</w:t>
      </w:r>
      <w:r w:rsidRPr="00914DFE">
        <w:rPr>
          <w:rFonts w:ascii="Verdana" w:hAnsi="Verdana" w:hint="cs"/>
          <w:color w:val="auto"/>
          <w:sz w:val="20"/>
          <w:szCs w:val="20"/>
        </w:rPr>
        <w:t>ą</w:t>
      </w:r>
      <w:r w:rsidRPr="00914DFE">
        <w:rPr>
          <w:rFonts w:ascii="Verdana" w:hAnsi="Verdana"/>
          <w:color w:val="auto"/>
          <w:sz w:val="20"/>
          <w:szCs w:val="20"/>
        </w:rPr>
        <w:t xml:space="preserve"> niekompletne, Zamawiaj</w:t>
      </w:r>
      <w:r w:rsidRPr="00914DFE">
        <w:rPr>
          <w:rFonts w:ascii="Verdana" w:hAnsi="Verdana" w:hint="cs"/>
          <w:color w:val="auto"/>
          <w:sz w:val="20"/>
          <w:szCs w:val="20"/>
        </w:rPr>
        <w:t>ą</w:t>
      </w:r>
      <w:r w:rsidRPr="00914DFE">
        <w:rPr>
          <w:rFonts w:ascii="Verdana" w:hAnsi="Verdana"/>
          <w:color w:val="auto"/>
          <w:sz w:val="20"/>
          <w:szCs w:val="20"/>
        </w:rPr>
        <w:t>cy wezwie do ich z</w:t>
      </w:r>
      <w:r w:rsidRPr="00914DFE">
        <w:rPr>
          <w:rFonts w:ascii="Verdana" w:hAnsi="Verdana" w:hint="cs"/>
          <w:color w:val="auto"/>
          <w:sz w:val="20"/>
          <w:szCs w:val="20"/>
        </w:rPr>
        <w:t>ł</w:t>
      </w:r>
      <w:r w:rsidRPr="00914DFE">
        <w:rPr>
          <w:rFonts w:ascii="Verdana" w:hAnsi="Verdana"/>
          <w:color w:val="auto"/>
          <w:sz w:val="20"/>
          <w:szCs w:val="20"/>
        </w:rPr>
        <w:t>o</w:t>
      </w:r>
      <w:r w:rsidRPr="00914DFE">
        <w:rPr>
          <w:rFonts w:ascii="Verdana" w:hAnsi="Verdana" w:hint="cs"/>
          <w:color w:val="auto"/>
          <w:sz w:val="20"/>
          <w:szCs w:val="20"/>
        </w:rPr>
        <w:t>ż</w:t>
      </w:r>
      <w:r w:rsidRPr="00914DFE">
        <w:rPr>
          <w:rFonts w:ascii="Verdana" w:hAnsi="Verdana"/>
          <w:color w:val="auto"/>
          <w:sz w:val="20"/>
          <w:szCs w:val="20"/>
        </w:rPr>
        <w:t>enia lub uzupe</w:t>
      </w:r>
      <w:r w:rsidRPr="00914DFE">
        <w:rPr>
          <w:rFonts w:ascii="Verdana" w:hAnsi="Verdana" w:hint="cs"/>
          <w:color w:val="auto"/>
          <w:sz w:val="20"/>
          <w:szCs w:val="20"/>
        </w:rPr>
        <w:t>ł</w:t>
      </w:r>
      <w:r w:rsidRPr="00914DFE">
        <w:rPr>
          <w:rFonts w:ascii="Verdana" w:hAnsi="Verdana"/>
          <w:color w:val="auto"/>
          <w:sz w:val="20"/>
          <w:szCs w:val="20"/>
        </w:rPr>
        <w:t>nienia w wyznaczonym terminie.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Termin wykonania zamówienia</w:t>
      </w:r>
      <w:bookmarkEnd w:id="5"/>
    </w:p>
    <w:p w:rsidR="00D447D9" w:rsidRPr="0041761E" w:rsidRDefault="00D4540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  <w:r>
        <w:rPr>
          <w:rFonts w:ascii="Verdana" w:hAnsi="Verdana"/>
          <w:color w:val="auto"/>
          <w:sz w:val="20"/>
          <w:szCs w:val="20"/>
        </w:rPr>
        <w:t>12</w:t>
      </w:r>
      <w:r w:rsidR="001B717E" w:rsidRPr="0041761E">
        <w:rPr>
          <w:rFonts w:ascii="Verdana" w:hAnsi="Verdana"/>
          <w:color w:val="auto"/>
          <w:sz w:val="20"/>
          <w:szCs w:val="20"/>
        </w:rPr>
        <w:t xml:space="preserve"> miesięcy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doszło do zakłócenia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362D12" w:rsidRPr="0041761E" w:rsidRDefault="00362D1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62D12" w:rsidRPr="0008796D" w:rsidRDefault="00362D12" w:rsidP="00362D1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IV.</w:t>
      </w:r>
      <w:r w:rsidRPr="00362D12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na podstawie art. 108 ust. 2 Ustawy </w:t>
      </w:r>
      <w:proofErr w:type="spellStart"/>
      <w:r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</w:t>
      </w:r>
      <w:r w:rsidRPr="009515E4">
        <w:rPr>
          <w:rFonts w:ascii="Verdana" w:hAnsi="Verdana"/>
          <w:color w:val="auto"/>
          <w:sz w:val="20"/>
          <w:szCs w:val="20"/>
        </w:rPr>
        <w:t xml:space="preserve"> post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powania o udzielenie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wienia, w przypadku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 o warto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wnej lub przekraczaj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cej wyra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on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 xml:space="preserve"> w z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otych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wnowarto</w:t>
      </w:r>
      <w:r w:rsidRPr="009515E4">
        <w:rPr>
          <w:rFonts w:ascii="Verdana" w:hAnsi="Verdana" w:hint="cs"/>
          <w:color w:val="auto"/>
          <w:sz w:val="20"/>
          <w:szCs w:val="20"/>
        </w:rPr>
        <w:t>ść</w:t>
      </w:r>
      <w:r w:rsidRPr="009515E4">
        <w:rPr>
          <w:rFonts w:ascii="Verdana" w:hAnsi="Verdana"/>
          <w:color w:val="auto"/>
          <w:sz w:val="20"/>
          <w:szCs w:val="20"/>
        </w:rPr>
        <w:t xml:space="preserve"> kwoty dla rob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t budowlanych - 20 000 000 euro, a dla dostaw lub us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ug - 10 000 000 euro, wyklucza si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 xml:space="preserve"> wykonawc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, kt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ry udaremnia lub utrudnia stwierdzenie przest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pnego pochodzenia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lub ukrywa ich pochodzenie, w zwi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zku z brakiem mo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liwo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ustalenia beneficjenta rzeczywistego, w rozumieniu art. 2 ust. 2 pkt 1 ustawy z dnia 1 marca 2018 r. o przeciwdzia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aniu praniu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oraz finansowaniu terroryzmu (Dz. U. z 2022 r. poz. 593, 655 i 835).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41761E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  <w:r w:rsidR="00FE0712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FE0712" w:rsidRPr="00FE0712">
        <w:rPr>
          <w:rFonts w:ascii="Verdana" w:hAnsi="Verdana" w:cstheme="minorHAnsi"/>
          <w:b/>
          <w:color w:val="auto"/>
          <w:sz w:val="20"/>
          <w:szCs w:val="20"/>
        </w:rPr>
        <w:t>- nie dotyczy pakietów nr 8 i 28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9E110E" w:rsidRPr="0041761E" w:rsidRDefault="009E110E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  <w:r w:rsidR="00FE0712">
        <w:rPr>
          <w:rFonts w:ascii="Verdana" w:hAnsi="Verdana" w:cstheme="minorHAnsi"/>
          <w:b/>
          <w:color w:val="auto"/>
          <w:sz w:val="20"/>
          <w:szCs w:val="20"/>
        </w:rPr>
        <w:t xml:space="preserve"> - </w:t>
      </w:r>
      <w:r w:rsidR="00FE0712" w:rsidRPr="00FE0712">
        <w:rPr>
          <w:rFonts w:ascii="Verdana" w:hAnsi="Verdana" w:cstheme="minorHAnsi"/>
          <w:b/>
          <w:color w:val="auto"/>
          <w:sz w:val="20"/>
          <w:szCs w:val="20"/>
        </w:rPr>
        <w:t>nie dotyczy pakietów nr 8 i 28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41761E" w:rsidRDefault="006F132E" w:rsidP="0090401C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</w:t>
      </w:r>
      <w:r w:rsidR="0090401C">
        <w:rPr>
          <w:rFonts w:ascii="Verdana" w:hAnsi="Verdana" w:cstheme="minorHAnsi"/>
          <w:b/>
          <w:color w:val="auto"/>
          <w:sz w:val="20"/>
          <w:szCs w:val="20"/>
        </w:rPr>
        <w:t>armaceutyczne (tj. Dz. U. z 2022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 r. poz. </w:t>
      </w:r>
      <w:r w:rsidR="0090401C" w:rsidRPr="0090401C">
        <w:rPr>
          <w:rFonts w:ascii="Verdana" w:hAnsi="Verdana" w:cstheme="minorHAnsi"/>
          <w:b/>
          <w:color w:val="auto"/>
          <w:sz w:val="20"/>
          <w:szCs w:val="20"/>
        </w:rPr>
        <w:t xml:space="preserve">2301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ze zm</w:t>
      </w:r>
      <w:r w:rsidRPr="0041761E">
        <w:rPr>
          <w:rFonts w:ascii="Verdana" w:hAnsi="Verdana" w:cstheme="minorHAnsi"/>
          <w:color w:val="auto"/>
          <w:sz w:val="20"/>
          <w:szCs w:val="20"/>
        </w:rPr>
        <w:t>.)</w:t>
      </w:r>
      <w:r w:rsidR="00FE0712">
        <w:rPr>
          <w:rFonts w:ascii="Verdana" w:hAnsi="Verdana" w:cstheme="minorHAnsi"/>
          <w:color w:val="auto"/>
          <w:sz w:val="20"/>
          <w:szCs w:val="20"/>
        </w:rPr>
        <w:t xml:space="preserve"> - </w:t>
      </w:r>
      <w:r w:rsidR="00FE0712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="00FE0712" w:rsidRPr="00FE0712">
        <w:rPr>
          <w:rFonts w:ascii="Verdana" w:hAnsi="Verdana" w:cstheme="minorHAnsi"/>
          <w:b/>
          <w:color w:val="auto"/>
          <w:sz w:val="20"/>
          <w:szCs w:val="20"/>
        </w:rPr>
        <w:t>nie dotyczy pakietów nr 8 i 28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pkt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E0CA5" w:rsidRPr="005E0CA5" w:rsidRDefault="005E0CA5" w:rsidP="005E0CA5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i/>
          <w:color w:val="auto"/>
          <w:sz w:val="20"/>
          <w:szCs w:val="20"/>
        </w:rPr>
        <w:t xml:space="preserve">      </w:t>
      </w:r>
      <w:r w:rsidRPr="005E0CA5">
        <w:rPr>
          <w:rFonts w:ascii="Verdana" w:hAnsi="Verdana"/>
          <w:color w:val="auto"/>
          <w:sz w:val="20"/>
          <w:szCs w:val="20"/>
        </w:rPr>
        <w:t>2.5</w:t>
      </w:r>
      <w:r>
        <w:rPr>
          <w:rFonts w:ascii="Verdana" w:hAnsi="Verdana"/>
          <w:color w:val="auto"/>
          <w:sz w:val="20"/>
          <w:szCs w:val="20"/>
        </w:rPr>
        <w:t>.</w:t>
      </w:r>
      <w:r w:rsidRPr="005E0CA5">
        <w:rPr>
          <w:rFonts w:ascii="Verdana" w:hAnsi="Verdana"/>
          <w:color w:val="auto"/>
          <w:sz w:val="20"/>
          <w:szCs w:val="20"/>
        </w:rPr>
        <w:t xml:space="preserve"> </w:t>
      </w:r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informacji z Centralnego Rejestru Beneficjentów Rzeczywistych, w zakresie </w:t>
      </w:r>
      <w:hyperlink r:id="rId10" w:anchor="/document/18903829?unitId=art(108)ust(2)&amp;cm=DOCUMENT" w:history="1">
        <w:r w:rsidRPr="008B04F3">
          <w:rPr>
            <w:rStyle w:val="Hipercze"/>
            <w:rFonts w:ascii="Verdana" w:hAnsi="Verdana"/>
            <w:b/>
            <w:iCs/>
            <w:sz w:val="20"/>
            <w:szCs w:val="20"/>
          </w:rPr>
          <w:t>art. 108 ust. 2</w:t>
        </w:r>
      </w:hyperlink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ustawy </w:t>
      </w:r>
      <w:proofErr w:type="spellStart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Pzp</w:t>
      </w:r>
      <w:proofErr w:type="spellEnd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, jeżeli odrębne przepisy wymagają wpisu do tego rejestru, sporządzonej nie wcześniej niż 3 miesiące przed jej złożeniem;</w:t>
      </w: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dotyczy informacja albo dokument</w:t>
      </w:r>
      <w:r w:rsidRPr="0041761E">
        <w:rPr>
          <w:rFonts w:ascii="Verdana" w:hAnsi="Verdana"/>
          <w:color w:val="auto"/>
          <w:sz w:val="20"/>
          <w:szCs w:val="20"/>
        </w:rPr>
        <w:t>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zakresie, o którym mowa w ust. 2 pkt 2.1.;</w:t>
      </w:r>
    </w:p>
    <w:p w:rsidR="00B97FA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7561D8" w:rsidRPr="007561D8" w:rsidRDefault="007561D8" w:rsidP="007561D8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6D47F7">
        <w:rPr>
          <w:rFonts w:ascii="Verdana" w:hAnsi="Verdana"/>
          <w:b/>
          <w:color w:val="auto"/>
          <w:sz w:val="20"/>
          <w:szCs w:val="20"/>
        </w:rPr>
        <w:t>informacji z Centralnego Rejestru Beneficjentów Rzeczywistych, o której mowa w ust. 2 pkt 2.5 -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33736F">
        <w:rPr>
          <w:rFonts w:ascii="Verdana" w:hAnsi="Verdana"/>
          <w:color w:val="auto"/>
          <w:sz w:val="20"/>
          <w:szCs w:val="20"/>
        </w:rPr>
        <w:t xml:space="preserve"> i </w:t>
      </w:r>
      <w:r w:rsidR="0033736F" w:rsidRPr="0033736F">
        <w:rPr>
          <w:rFonts w:ascii="Verdana" w:hAnsi="Verdana"/>
          <w:b/>
          <w:color w:val="auto"/>
          <w:sz w:val="20"/>
          <w:szCs w:val="20"/>
        </w:rPr>
        <w:t>3.3</w:t>
      </w:r>
      <w:r w:rsidR="006D47F7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 kraju, w którym Wykonawca ma siedzibę lub miejsce zamieszkania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dokument dotyczy</w:t>
      </w:r>
      <w:r w:rsidRPr="0041761E">
        <w:rPr>
          <w:rFonts w:ascii="Verdana" w:hAnsi="Verdana"/>
          <w:color w:val="auto"/>
          <w:sz w:val="20"/>
          <w:szCs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zamieszkania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dokument dotyczy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osoby,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dokument mia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ł</w:t>
      </w:r>
      <w:r w:rsidR="007F4C78" w:rsidRPr="007F4C78">
        <w:rPr>
          <w:rFonts w:ascii="Verdana" w:hAnsi="Verdana"/>
          <w:color w:val="auto"/>
          <w:sz w:val="20"/>
          <w:szCs w:val="20"/>
        </w:rPr>
        <w:t xml:space="preserve"> dotyczy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ć</w:t>
      </w:r>
      <w:r w:rsidRPr="0041761E">
        <w:rPr>
          <w:rFonts w:ascii="Verdana" w:hAnsi="Verdana"/>
          <w:color w:val="auto"/>
          <w:sz w:val="20"/>
          <w:szCs w:val="20"/>
        </w:rPr>
        <w:t>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Suite” udostępnionym na stronie  </w:t>
      </w:r>
    </w:p>
    <w:p w:rsidR="00F54D8D" w:rsidRPr="0041761E" w:rsidRDefault="00BB245F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2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1126A4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1126A4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4A738A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877684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FE0712">
        <w:rPr>
          <w:rFonts w:ascii="Verdana" w:hAnsi="Verdana"/>
          <w:b/>
          <w:color w:val="auto"/>
          <w:sz w:val="20"/>
          <w:szCs w:val="20"/>
          <w:highlight w:val="yellow"/>
        </w:rPr>
        <w:t>07.07.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4B0BD7">
        <w:rPr>
          <w:rFonts w:ascii="Verdana" w:hAnsi="Verdana"/>
          <w:b/>
          <w:color w:val="auto"/>
          <w:sz w:val="20"/>
          <w:szCs w:val="20"/>
          <w:highlight w:val="yellow"/>
        </w:rPr>
        <w:t>5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r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A8571B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A8571B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7910DA" w:rsidRPr="0041761E" w:rsidRDefault="007910DA" w:rsidP="00A8571B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7910DA" w:rsidRPr="0041761E" w:rsidRDefault="007910DA" w:rsidP="00A8571B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</w:t>
      </w:r>
      <w:r w:rsidRPr="00B32AB7">
        <w:rPr>
          <w:rFonts w:ascii="Verdana" w:eastAsia="Times New Roman" w:hAnsi="Verdana"/>
          <w:b/>
          <w:color w:val="auto"/>
          <w:sz w:val="20"/>
          <w:szCs w:val="20"/>
        </w:rPr>
        <w:t>dnia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FE0712">
        <w:rPr>
          <w:rFonts w:ascii="Verdana" w:eastAsia="Times New Roman" w:hAnsi="Verdana"/>
          <w:b/>
          <w:color w:val="auto"/>
          <w:sz w:val="20"/>
          <w:szCs w:val="20"/>
        </w:rPr>
        <w:t>15.05</w:t>
      </w:r>
      <w:r w:rsidR="00DA664C" w:rsidRPr="00FE0712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6D5466" w:rsidRPr="00FE0712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B0BD7" w:rsidRPr="00FE0712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FE0712">
        <w:rPr>
          <w:rFonts w:ascii="Verdana" w:eastAsia="Times New Roman" w:hAnsi="Verdana"/>
          <w:b/>
          <w:color w:val="auto"/>
          <w:sz w:val="20"/>
          <w:szCs w:val="20"/>
        </w:rPr>
        <w:t>15.</w:t>
      </w:r>
      <w:r w:rsidR="00FE0712" w:rsidRPr="00FE0712">
        <w:rPr>
          <w:rFonts w:ascii="Verdana" w:eastAsia="Times New Roman" w:hAnsi="Verdana"/>
          <w:b/>
          <w:color w:val="auto"/>
          <w:sz w:val="20"/>
          <w:szCs w:val="20"/>
        </w:rPr>
        <w:t>05</w:t>
      </w:r>
      <w:r w:rsidR="00DA664C" w:rsidRPr="00FE0712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4B0BD7" w:rsidRPr="00FE0712">
        <w:rPr>
          <w:rFonts w:ascii="Verdana" w:eastAsia="Times New Roman" w:hAnsi="Verdana"/>
          <w:b/>
          <w:color w:val="auto"/>
          <w:sz w:val="20"/>
          <w:szCs w:val="20"/>
        </w:rPr>
        <w:t>2025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8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41761E" w:rsidRDefault="007910DA" w:rsidP="0041761E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EA7EE6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EA7EE6">
        <w:rPr>
          <w:rFonts w:ascii="Verdana" w:eastAsia="Calibri" w:hAnsi="Verdana" w:cstheme="minorHAnsi"/>
          <w:bCs/>
          <w:sz w:val="20"/>
          <w:szCs w:val="20"/>
          <w:u w:val="single"/>
        </w:rPr>
        <w:t>Dodatkowo, Zamawiający wskazuje, że:</w:t>
      </w:r>
    </w:p>
    <w:p w:rsidR="00A8571B" w:rsidRPr="00A8571B" w:rsidRDefault="00A8571B" w:rsidP="00A8571B">
      <w:pPr>
        <w:widowControl/>
        <w:numPr>
          <w:ilvl w:val="0"/>
          <w:numId w:val="33"/>
        </w:numPr>
        <w:suppressAutoHyphens w:val="0"/>
        <w:spacing w:line="360" w:lineRule="auto"/>
        <w:rPr>
          <w:rFonts w:ascii="Verdana" w:hAnsi="Verdana"/>
          <w:sz w:val="20"/>
          <w:szCs w:val="20"/>
        </w:rPr>
      </w:pPr>
      <w:r w:rsidRPr="00A8571B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A8571B" w:rsidRPr="00A8571B" w:rsidRDefault="00A8571B" w:rsidP="00A8571B">
      <w:pPr>
        <w:pStyle w:val="Akapitzlist"/>
        <w:widowControl/>
        <w:numPr>
          <w:ilvl w:val="0"/>
          <w:numId w:val="33"/>
        </w:numPr>
        <w:suppressAutoHyphens w:val="0"/>
        <w:spacing w:line="360" w:lineRule="auto"/>
        <w:rPr>
          <w:rFonts w:ascii="Verdana" w:hAnsi="Verdana"/>
          <w:sz w:val="20"/>
          <w:szCs w:val="20"/>
        </w:rPr>
      </w:pPr>
      <w:r w:rsidRPr="00A8571B">
        <w:rPr>
          <w:rFonts w:ascii="Verdana" w:hAnsi="Verdana"/>
          <w:sz w:val="20"/>
          <w:szCs w:val="20"/>
        </w:rPr>
        <w:t>Zamawiający dopuszcza wycenę leku  za opakowanie a nie za sztukę (jeżeli nie ma możliwości zakupu leku w innej formie niż dostępne na rynku opakowanie handlowe) w pozycjach, gdzie w SIWZ występują sztuki lub miligramy.</w:t>
      </w:r>
    </w:p>
    <w:p w:rsidR="00A8571B" w:rsidRPr="00A8571B" w:rsidRDefault="00A8571B" w:rsidP="00A8571B">
      <w:pPr>
        <w:widowControl/>
        <w:numPr>
          <w:ilvl w:val="0"/>
          <w:numId w:val="33"/>
        </w:numPr>
        <w:suppressAutoHyphens w:val="0"/>
        <w:spacing w:line="360" w:lineRule="auto"/>
        <w:rPr>
          <w:rFonts w:ascii="Verdana" w:hAnsi="Verdana"/>
          <w:sz w:val="20"/>
          <w:szCs w:val="20"/>
        </w:rPr>
      </w:pPr>
      <w:r w:rsidRPr="00A8571B">
        <w:rPr>
          <w:rFonts w:ascii="Verdana" w:hAnsi="Verdana"/>
          <w:sz w:val="20"/>
          <w:szCs w:val="20"/>
        </w:rPr>
        <w:t>Zamawiający nie dopuszcza zmiany nazwy  międzynarodowej. Leki o tej samej nazwie międzynarodowej znajdujące się w obrębie jednego pakietu, lecz w różnych dawkach:</w:t>
      </w:r>
    </w:p>
    <w:p w:rsidR="00A8571B" w:rsidRPr="00A8571B" w:rsidRDefault="00A8571B" w:rsidP="00A8571B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A8571B">
        <w:rPr>
          <w:rFonts w:ascii="Verdana" w:hAnsi="Verdana"/>
          <w:sz w:val="20"/>
          <w:szCs w:val="20"/>
        </w:rPr>
        <w:t>- w postaci doustnej oraz wziewnej wskazane jest, aby pochodziły od tego samego producenta,</w:t>
      </w:r>
    </w:p>
    <w:p w:rsidR="00A8571B" w:rsidRPr="00A8571B" w:rsidRDefault="00A8571B" w:rsidP="00A8571B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A8571B">
        <w:rPr>
          <w:rFonts w:ascii="Verdana" w:hAnsi="Verdana"/>
          <w:sz w:val="20"/>
          <w:szCs w:val="20"/>
        </w:rPr>
        <w:t>- w postaci dożylnej, domięśniowej, podskórnej muszą pochodzić od tego samego producenta, z wyjątkiem poz. 72 z pakietu 3.</w:t>
      </w:r>
    </w:p>
    <w:p w:rsidR="00A8571B" w:rsidRPr="00A8571B" w:rsidRDefault="00A8571B" w:rsidP="00A8571B">
      <w:pPr>
        <w:pStyle w:val="Akapitzlist"/>
        <w:widowControl/>
        <w:numPr>
          <w:ilvl w:val="0"/>
          <w:numId w:val="33"/>
        </w:numPr>
        <w:suppressAutoHyphens w:val="0"/>
        <w:spacing w:line="360" w:lineRule="auto"/>
        <w:rPr>
          <w:rFonts w:ascii="Verdana" w:hAnsi="Verdana"/>
          <w:bCs/>
          <w:sz w:val="20"/>
          <w:szCs w:val="20"/>
        </w:rPr>
      </w:pPr>
      <w:r w:rsidRPr="00A8571B">
        <w:rPr>
          <w:rFonts w:ascii="Verdana" w:hAnsi="Verdana"/>
          <w:sz w:val="20"/>
          <w:szCs w:val="20"/>
        </w:rPr>
        <w:t>We wszystkich pakietach  Zamawiający wymaga podania</w:t>
      </w:r>
      <w:r w:rsidRPr="00A8571B">
        <w:rPr>
          <w:rFonts w:ascii="Verdana" w:hAnsi="Verdana"/>
          <w:b/>
          <w:bCs/>
          <w:sz w:val="20"/>
          <w:szCs w:val="20"/>
        </w:rPr>
        <w:t xml:space="preserve"> nazwy handlowej, postaci, dawki oraz wskazane jest podanie nazwy producenta i kodu EAN.</w:t>
      </w:r>
    </w:p>
    <w:p w:rsidR="00A8571B" w:rsidRPr="00A8571B" w:rsidRDefault="00A8571B" w:rsidP="00A8571B">
      <w:pPr>
        <w:pStyle w:val="Tekstpodstawowy"/>
        <w:widowControl/>
        <w:numPr>
          <w:ilvl w:val="0"/>
          <w:numId w:val="33"/>
        </w:numPr>
        <w:suppressAutoHyphens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8571B">
        <w:rPr>
          <w:rFonts w:ascii="Verdana" w:hAnsi="Verdana"/>
          <w:bCs/>
          <w:sz w:val="20"/>
          <w:szCs w:val="20"/>
        </w:rPr>
        <w:t xml:space="preserve">Zaoferowana cena jednostkowa leków z pakietu nr 3 poz. 17, 72, 175, 206, 207 oraz z pakietu nr </w:t>
      </w:r>
      <w:r w:rsidRPr="00A8571B">
        <w:rPr>
          <w:rFonts w:ascii="Verdana" w:hAnsi="Verdana"/>
          <w:b/>
          <w:bCs/>
          <w:sz w:val="20"/>
          <w:szCs w:val="20"/>
        </w:rPr>
        <w:t>4 poz. 18 i 24</w:t>
      </w:r>
      <w:r w:rsidRPr="00A8571B">
        <w:rPr>
          <w:rFonts w:ascii="Verdana" w:hAnsi="Verdana"/>
          <w:bCs/>
          <w:sz w:val="20"/>
          <w:szCs w:val="20"/>
        </w:rPr>
        <w:t xml:space="preserve"> nie może być wyższa niż limit finansowania określony przez NFZ w katalogu substancji czynnych stosowanych w chemioterapii.</w:t>
      </w:r>
    </w:p>
    <w:p w:rsidR="00A8571B" w:rsidRPr="00A8571B" w:rsidRDefault="00A8571B" w:rsidP="00A8571B">
      <w:pPr>
        <w:pStyle w:val="Tekstpodstawowy"/>
        <w:widowControl/>
        <w:numPr>
          <w:ilvl w:val="0"/>
          <w:numId w:val="33"/>
        </w:numPr>
        <w:suppressAutoHyphens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8571B">
        <w:rPr>
          <w:rFonts w:ascii="Verdana" w:hAnsi="Verdana"/>
          <w:bCs/>
          <w:sz w:val="20"/>
          <w:szCs w:val="20"/>
        </w:rPr>
        <w:t>Zaoferowana cena jednostkowa leków w pakiecie nr 23 nie może być wyższa niż limit finansowania określony przez NFZ w katalogu substancji czynnych. Lek musi znajdować się w katalogu substancji czynnych stosowanych w ramach programu lekowego zapobiegania powikłaniom kostnym u dorosłych pacjentów z zaawansowanym procesem nowotworowym obejmującym kości.</w:t>
      </w:r>
    </w:p>
    <w:p w:rsidR="00A8571B" w:rsidRPr="00A8571B" w:rsidRDefault="00A8571B" w:rsidP="00A8571B">
      <w:pPr>
        <w:pStyle w:val="Tekstpodstawowy"/>
        <w:widowControl/>
        <w:numPr>
          <w:ilvl w:val="0"/>
          <w:numId w:val="33"/>
        </w:numPr>
        <w:suppressAutoHyphens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8571B">
        <w:rPr>
          <w:rFonts w:ascii="Verdana" w:hAnsi="Verdana"/>
          <w:bCs/>
          <w:sz w:val="20"/>
          <w:szCs w:val="20"/>
        </w:rPr>
        <w:lastRenderedPageBreak/>
        <w:t>Jeżeli w trakcie trwania umowy limit finansowania określony przez NFZ ulegnie obniżeniu poniżej ceny zaoferowanej przez wykonawcę, wykonawca obniży cenę leku do limitu finansowania przez NFZ.</w:t>
      </w:r>
    </w:p>
    <w:p w:rsidR="00E04AEB" w:rsidRPr="0041761E" w:rsidRDefault="00E04AEB" w:rsidP="0041761E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EA7EE6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41761E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D730D5" w:rsidRPr="0041761E" w:rsidRDefault="00D730D5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FE0712">
        <w:rPr>
          <w:rFonts w:ascii="Verdana" w:hAnsi="Verdana"/>
          <w:color w:val="auto"/>
          <w:sz w:val="20"/>
          <w:szCs w:val="20"/>
        </w:rPr>
        <w:t>09.04</w:t>
      </w:r>
      <w:r w:rsidR="00DA664C">
        <w:rPr>
          <w:rFonts w:ascii="Verdana" w:hAnsi="Verdana"/>
          <w:color w:val="auto"/>
          <w:sz w:val="20"/>
          <w:szCs w:val="20"/>
        </w:rPr>
        <w:t>.</w:t>
      </w:r>
      <w:r w:rsidR="0067487A">
        <w:rPr>
          <w:rFonts w:ascii="Verdana" w:hAnsi="Verdana"/>
          <w:color w:val="auto"/>
          <w:sz w:val="20"/>
          <w:szCs w:val="20"/>
        </w:rPr>
        <w:t>2025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44" w:rsidRDefault="00C03A44">
      <w:r>
        <w:separator/>
      </w:r>
    </w:p>
    <w:p w:rsidR="00C03A44" w:rsidRDefault="00C03A44"/>
  </w:endnote>
  <w:endnote w:type="continuationSeparator" w:id="0">
    <w:p w:rsidR="00C03A44" w:rsidRDefault="00C03A44">
      <w:r>
        <w:continuationSeparator/>
      </w:r>
    </w:p>
    <w:p w:rsidR="00C03A44" w:rsidRDefault="00C03A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44" w:rsidRDefault="00BB245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3A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3A44" w:rsidRDefault="00C03A44" w:rsidP="00487F43">
    <w:pPr>
      <w:pStyle w:val="Stopka"/>
      <w:ind w:right="360"/>
    </w:pPr>
  </w:p>
  <w:p w:rsidR="00C03A44" w:rsidRDefault="00C03A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44" w:rsidRPr="00657C4F" w:rsidRDefault="00C03A44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BB245F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BB245F" w:rsidRPr="00657C4F">
      <w:rPr>
        <w:rFonts w:ascii="Verdana" w:hAnsi="Verdana"/>
        <w:sz w:val="14"/>
        <w:szCs w:val="14"/>
      </w:rPr>
      <w:fldChar w:fldCharType="separate"/>
    </w:r>
    <w:r w:rsidR="00140B23">
      <w:rPr>
        <w:rFonts w:ascii="Verdana" w:hAnsi="Verdana"/>
        <w:noProof/>
        <w:sz w:val="14"/>
        <w:szCs w:val="14"/>
      </w:rPr>
      <w:t>6</w:t>
    </w:r>
    <w:r w:rsidR="00BB245F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BB245F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BB245F" w:rsidRPr="00657C4F">
      <w:rPr>
        <w:rFonts w:ascii="Verdana" w:hAnsi="Verdana"/>
        <w:sz w:val="14"/>
        <w:szCs w:val="14"/>
      </w:rPr>
      <w:fldChar w:fldCharType="separate"/>
    </w:r>
    <w:r w:rsidR="00140B23">
      <w:rPr>
        <w:rFonts w:ascii="Verdana" w:hAnsi="Verdana"/>
        <w:noProof/>
        <w:sz w:val="14"/>
        <w:szCs w:val="14"/>
      </w:rPr>
      <w:t>13</w:t>
    </w:r>
    <w:r w:rsidR="00BB245F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44" w:rsidRDefault="00C03A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44" w:rsidRDefault="00C03A44">
      <w:r>
        <w:separator/>
      </w:r>
    </w:p>
    <w:p w:rsidR="00C03A44" w:rsidRDefault="00C03A44"/>
  </w:footnote>
  <w:footnote w:type="continuationSeparator" w:id="0">
    <w:p w:rsidR="00C03A44" w:rsidRDefault="00C03A44">
      <w:r>
        <w:continuationSeparator/>
      </w:r>
    </w:p>
    <w:p w:rsidR="00C03A44" w:rsidRDefault="00C03A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44" w:rsidRDefault="00C03A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44" w:rsidRPr="00D447D9" w:rsidRDefault="00C03A44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29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5</w:t>
    </w:r>
  </w:p>
  <w:p w:rsidR="00C03A44" w:rsidRPr="00015936" w:rsidRDefault="00C03A44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44" w:rsidRPr="00004D56" w:rsidRDefault="00C03A44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1925FAC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7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1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2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4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1"/>
  </w:num>
  <w:num w:numId="13">
    <w:abstractNumId w:val="44"/>
  </w:num>
  <w:num w:numId="14">
    <w:abstractNumId w:val="84"/>
  </w:num>
  <w:num w:numId="15">
    <w:abstractNumId w:val="42"/>
  </w:num>
  <w:num w:numId="16">
    <w:abstractNumId w:val="79"/>
  </w:num>
  <w:num w:numId="17">
    <w:abstractNumId w:val="49"/>
  </w:num>
  <w:num w:numId="18">
    <w:abstractNumId w:val="64"/>
  </w:num>
  <w:num w:numId="19">
    <w:abstractNumId w:val="78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2"/>
  </w:num>
  <w:num w:numId="32">
    <w:abstractNumId w:val="58"/>
  </w:num>
  <w:num w:numId="33">
    <w:abstractNumId w:val="54"/>
  </w:num>
  <w:num w:numId="34">
    <w:abstractNumId w:val="7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kasz Miatkowski">
    <w15:presenceInfo w15:providerId="Windows Live" w15:userId="fcf64462f206a5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198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674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2FE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12F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0ED"/>
    <w:rsid w:val="000E4875"/>
    <w:rsid w:val="000E4E8B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6A4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B23"/>
    <w:rsid w:val="00140F5D"/>
    <w:rsid w:val="001418D2"/>
    <w:rsid w:val="001425CE"/>
    <w:rsid w:val="0014278A"/>
    <w:rsid w:val="00142B54"/>
    <w:rsid w:val="0014393E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3E34"/>
    <w:rsid w:val="001941EA"/>
    <w:rsid w:val="00194D55"/>
    <w:rsid w:val="001951FA"/>
    <w:rsid w:val="001A01A5"/>
    <w:rsid w:val="001A195D"/>
    <w:rsid w:val="001A209D"/>
    <w:rsid w:val="001A30B3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B63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34B2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5B6D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6F2C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181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2696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07ECD"/>
    <w:rsid w:val="003118F2"/>
    <w:rsid w:val="00311DD9"/>
    <w:rsid w:val="003123F2"/>
    <w:rsid w:val="0031349F"/>
    <w:rsid w:val="003138D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CBD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36F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85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C03"/>
    <w:rsid w:val="00360F50"/>
    <w:rsid w:val="00362A58"/>
    <w:rsid w:val="00362D12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34E"/>
    <w:rsid w:val="003A1A73"/>
    <w:rsid w:val="003A1B01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EAD"/>
    <w:rsid w:val="003B1713"/>
    <w:rsid w:val="003B3B06"/>
    <w:rsid w:val="003B3E57"/>
    <w:rsid w:val="003B460C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314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5D2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2A61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2E96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38A"/>
    <w:rsid w:val="004A78CB"/>
    <w:rsid w:val="004A7A23"/>
    <w:rsid w:val="004A7BF0"/>
    <w:rsid w:val="004A7ED0"/>
    <w:rsid w:val="004B0BD7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B52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D56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69B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5A5A"/>
    <w:rsid w:val="00586ADA"/>
    <w:rsid w:val="00587E2B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0CA5"/>
    <w:rsid w:val="005E11DA"/>
    <w:rsid w:val="005E18C5"/>
    <w:rsid w:val="005E1A03"/>
    <w:rsid w:val="005E1B6A"/>
    <w:rsid w:val="005E27A9"/>
    <w:rsid w:val="005E32EA"/>
    <w:rsid w:val="005E61FE"/>
    <w:rsid w:val="005E7519"/>
    <w:rsid w:val="005E76D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5801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569"/>
    <w:rsid w:val="006646AA"/>
    <w:rsid w:val="006659E9"/>
    <w:rsid w:val="00665B14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487A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253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913"/>
    <w:rsid w:val="00720CE0"/>
    <w:rsid w:val="00721100"/>
    <w:rsid w:val="00722BBD"/>
    <w:rsid w:val="00722C94"/>
    <w:rsid w:val="00724030"/>
    <w:rsid w:val="007244E5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1D8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B5C"/>
    <w:rsid w:val="00765D94"/>
    <w:rsid w:val="00766046"/>
    <w:rsid w:val="0076610E"/>
    <w:rsid w:val="007661C4"/>
    <w:rsid w:val="00766246"/>
    <w:rsid w:val="007669DD"/>
    <w:rsid w:val="00771473"/>
    <w:rsid w:val="0077464A"/>
    <w:rsid w:val="007752F3"/>
    <w:rsid w:val="00775381"/>
    <w:rsid w:val="00776179"/>
    <w:rsid w:val="00777103"/>
    <w:rsid w:val="00780D52"/>
    <w:rsid w:val="00785636"/>
    <w:rsid w:val="00786909"/>
    <w:rsid w:val="00786B63"/>
    <w:rsid w:val="007871DE"/>
    <w:rsid w:val="007910DA"/>
    <w:rsid w:val="0079180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901"/>
    <w:rsid w:val="007F2F51"/>
    <w:rsid w:val="007F373C"/>
    <w:rsid w:val="007F3FB6"/>
    <w:rsid w:val="007F4043"/>
    <w:rsid w:val="007F42DB"/>
    <w:rsid w:val="007F4C78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6E5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4F96"/>
    <w:rsid w:val="0086508C"/>
    <w:rsid w:val="0086548D"/>
    <w:rsid w:val="00865880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3EB4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1C8F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A3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1CF3"/>
    <w:rsid w:val="00902057"/>
    <w:rsid w:val="00902FD4"/>
    <w:rsid w:val="0090303C"/>
    <w:rsid w:val="00903957"/>
    <w:rsid w:val="0090401C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4A2"/>
    <w:rsid w:val="0093136A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DF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ECB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1FAC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237"/>
    <w:rsid w:val="009D3530"/>
    <w:rsid w:val="009D396A"/>
    <w:rsid w:val="009D45C3"/>
    <w:rsid w:val="009D5755"/>
    <w:rsid w:val="009D60F2"/>
    <w:rsid w:val="009D7AE6"/>
    <w:rsid w:val="009E110E"/>
    <w:rsid w:val="009E1635"/>
    <w:rsid w:val="009E294E"/>
    <w:rsid w:val="009E4B0C"/>
    <w:rsid w:val="009E4D28"/>
    <w:rsid w:val="009E5DD1"/>
    <w:rsid w:val="009E612E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7F9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81C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0FEC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5D54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1B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C97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2E3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AB7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56CE8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08E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1FD"/>
    <w:rsid w:val="00BB1529"/>
    <w:rsid w:val="00BB1B76"/>
    <w:rsid w:val="00BB20C3"/>
    <w:rsid w:val="00BB213F"/>
    <w:rsid w:val="00BB245F"/>
    <w:rsid w:val="00BB262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5BD"/>
    <w:rsid w:val="00BC268E"/>
    <w:rsid w:val="00BC2938"/>
    <w:rsid w:val="00BC30AC"/>
    <w:rsid w:val="00BC34C2"/>
    <w:rsid w:val="00BC4276"/>
    <w:rsid w:val="00BC4408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37E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12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3A4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4285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2F26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505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1B7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1A4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B6B"/>
    <w:rsid w:val="00D16E10"/>
    <w:rsid w:val="00D17610"/>
    <w:rsid w:val="00D17D42"/>
    <w:rsid w:val="00D2131F"/>
    <w:rsid w:val="00D22E04"/>
    <w:rsid w:val="00D249E0"/>
    <w:rsid w:val="00D255C8"/>
    <w:rsid w:val="00D2670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40A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5A9A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0D0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85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4C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79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93F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24F6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35E1"/>
    <w:rsid w:val="00E34044"/>
    <w:rsid w:val="00E3512F"/>
    <w:rsid w:val="00E35914"/>
    <w:rsid w:val="00E36539"/>
    <w:rsid w:val="00E36744"/>
    <w:rsid w:val="00E37770"/>
    <w:rsid w:val="00E37C1B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486"/>
    <w:rsid w:val="00E56B90"/>
    <w:rsid w:val="00E57093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A7EE6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2468"/>
    <w:rsid w:val="00EC2F76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0D5E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564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0EB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1DE4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712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Odstavec Znak,Akapit z listą numerowaną Znak,Podsis rysunku Znak,lp1 Znak,Bullet List Znak,FooterText Znak"/>
    <w:link w:val="Akapitzlist1"/>
    <w:uiPriority w:val="34"/>
    <w:qFormat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aliases w:val="normalny tekst,Odstavec,Akapit z listą numerowaną,Podsis rysunku,lp1,Bullet List,FooterText,numbered,Paragraphe de liste1,Bulletr List Paragraph,列出段落,列出段落1,List Paragraph21,リスト段落1"/>
    <w:basedOn w:val="Normalny"/>
    <w:uiPriority w:val="34"/>
    <w:qFormat/>
    <w:rsid w:val="00024D24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9B13-1F31-4E5E-9A7D-FA01F2A8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5539</Words>
  <Characters>33238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38700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30</cp:revision>
  <cp:lastPrinted>2025-04-09T11:19:00Z</cp:lastPrinted>
  <dcterms:created xsi:type="dcterms:W3CDTF">2025-01-21T13:10:00Z</dcterms:created>
  <dcterms:modified xsi:type="dcterms:W3CDTF">2025-04-09T11:20:00Z</dcterms:modified>
</cp:coreProperties>
</file>